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eastAsia" w:ascii="Times New Roman" w:hAnsi="Times New Roman" w:eastAsia="方正仿宋_GBK" w:cs="Times New Roman"/>
          <w:kern w:val="2"/>
          <w:sz w:val="28"/>
          <w:szCs w:val="28"/>
          <w:highlight w:val="none"/>
          <w:lang w:val="en-US" w:eastAsia="zh-CN" w:bidi="ar-SA"/>
          <w14:ligatures w14:val="standardContextual"/>
        </w:rPr>
        <w:t>CPAP空气压缩机采购</w:t>
      </w:r>
      <w:r>
        <w:rPr>
          <w:rFonts w:hint="default" w:ascii="Times New Roman" w:hAnsi="Times New Roman" w:eastAsia="方正仿宋_GBK" w:cs="Times New Roman"/>
          <w:kern w:val="2"/>
          <w:sz w:val="28"/>
          <w:szCs w:val="28"/>
          <w:highlight w:val="none"/>
          <w:lang w:val="en-US" w:eastAsia="zh-CN" w:bidi="ar-SA"/>
          <w14:ligatures w14:val="standardContextual"/>
        </w:rPr>
        <w:t>项目。</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1.6</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681"/>
        <w:gridCol w:w="7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en-US" w:eastAsia="zh-CN"/>
              </w:rPr>
              <w:br w:type="page"/>
            </w:r>
            <w:r>
              <w:rPr>
                <w:rFonts w:hint="eastAsia" w:ascii="方正仿宋_GBK" w:hAnsi="方正仿宋_GBK" w:eastAsia="方正仿宋_GBK" w:cs="方正仿宋_GBK"/>
                <w:b/>
                <w:bCs w:val="0"/>
                <w:sz w:val="20"/>
                <w:szCs w:val="20"/>
                <w:highlight w:val="none"/>
                <w:lang w:val="zh-CN" w:eastAsia="zh-CN"/>
              </w:rPr>
              <w:t>序号</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内容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1</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项目完成时间</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采购合同签订后</w:t>
            </w:r>
            <w:r>
              <w:rPr>
                <w:rFonts w:hint="eastAsia" w:ascii="方正仿宋_GBK" w:hAnsi="方正仿宋_GBK" w:eastAsia="方正仿宋_GBK" w:cs="方正仿宋_GBK"/>
                <w:b w:val="0"/>
                <w:bCs/>
                <w:sz w:val="20"/>
                <w:szCs w:val="20"/>
                <w:highlight w:val="none"/>
                <w:lang w:val="en-US" w:eastAsia="zh-CN"/>
              </w:rPr>
              <w:t>30</w:t>
            </w:r>
            <w:r>
              <w:rPr>
                <w:rFonts w:hint="eastAsia" w:ascii="方正仿宋_GBK" w:hAnsi="方正仿宋_GBK" w:eastAsia="方正仿宋_GBK" w:cs="方正仿宋_GBK"/>
                <w:b w:val="0"/>
                <w:bCs/>
                <w:sz w:val="20"/>
                <w:szCs w:val="20"/>
                <w:highlight w:val="none"/>
                <w:lang w:val="zh-CN" w:eastAsia="zh-CN"/>
              </w:rPr>
              <w:t>日内，完成货物交付和安装、调试，交付比选人验收。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2</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项目实施地点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比选人指定地点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3</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售后服务期</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质保1年</w:t>
            </w:r>
            <w:r>
              <w:rPr>
                <w:rFonts w:hint="eastAsia" w:ascii="方正仿宋_GBK" w:hAnsi="方正仿宋_GBK" w:eastAsia="方正仿宋_GBK" w:cs="方正仿宋_GBK"/>
                <w:b w:val="0"/>
                <w:bCs/>
                <w:sz w:val="20"/>
                <w:szCs w:val="20"/>
                <w:highlight w:val="none"/>
                <w:lang w:val="zh-CN" w:eastAsia="zh-CN"/>
              </w:rPr>
              <w:t>，自最终验收合格之日起算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5</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合同价款支付</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zh-CN"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1</w:t>
            </w:r>
            <w:r>
              <w:rPr>
                <w:rFonts w:hint="eastAsia" w:ascii="方正仿宋_GBK" w:hAnsi="方正仿宋_GBK" w:eastAsia="方正仿宋_GBK" w:cs="方正仿宋_GBK"/>
                <w:b w:val="0"/>
                <w:bCs/>
                <w:sz w:val="20"/>
                <w:szCs w:val="20"/>
                <w:highlight w:val="none"/>
                <w:lang w:val="zh-CN" w:eastAsia="zh-CN"/>
              </w:rPr>
              <w:t>）项目实施完成验收合格</w:t>
            </w:r>
            <w:r>
              <w:rPr>
                <w:rFonts w:hint="eastAsia" w:ascii="方正仿宋_GBK" w:hAnsi="方正仿宋_GBK" w:eastAsia="方正仿宋_GBK" w:cs="方正仿宋_GBK"/>
                <w:b w:val="0"/>
                <w:bCs/>
                <w:sz w:val="20"/>
                <w:szCs w:val="20"/>
                <w:highlight w:val="none"/>
                <w:lang w:val="en-US" w:eastAsia="zh-CN"/>
              </w:rPr>
              <w:t>后</w:t>
            </w:r>
            <w:r>
              <w:rPr>
                <w:rFonts w:hint="eastAsia" w:ascii="方正仿宋_GBK" w:hAnsi="方正仿宋_GBK" w:eastAsia="方正仿宋_GBK" w:cs="方正仿宋_GBK"/>
                <w:b w:val="0"/>
                <w:bCs/>
                <w:sz w:val="20"/>
                <w:szCs w:val="20"/>
                <w:highlight w:val="none"/>
                <w:lang w:val="zh-CN" w:eastAsia="zh-CN"/>
              </w:rPr>
              <w:t>，支付</w:t>
            </w:r>
            <w:r>
              <w:rPr>
                <w:rFonts w:hint="eastAsia" w:ascii="方正仿宋_GBK" w:hAnsi="方正仿宋_GBK" w:eastAsia="方正仿宋_GBK" w:cs="方正仿宋_GBK"/>
                <w:b w:val="0"/>
                <w:bCs/>
                <w:sz w:val="20"/>
                <w:szCs w:val="20"/>
                <w:highlight w:val="none"/>
                <w:lang w:val="en-US" w:eastAsia="zh-CN"/>
              </w:rPr>
              <w:t>95</w:t>
            </w:r>
            <w:r>
              <w:rPr>
                <w:rFonts w:hint="eastAsia" w:ascii="方正仿宋_GBK" w:hAnsi="方正仿宋_GBK" w:eastAsia="方正仿宋_GBK" w:cs="方正仿宋_GBK"/>
                <w:b w:val="0"/>
                <w:bCs/>
                <w:sz w:val="20"/>
                <w:szCs w:val="20"/>
                <w:highlight w:val="none"/>
                <w:lang w:val="zh-CN" w:eastAsia="zh-CN"/>
              </w:rPr>
              <w:t>%的合同总价款；</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2</w:t>
            </w:r>
            <w:r>
              <w:rPr>
                <w:rFonts w:hint="eastAsia" w:ascii="方正仿宋_GBK" w:hAnsi="方正仿宋_GBK" w:eastAsia="方正仿宋_GBK" w:cs="方正仿宋_GBK"/>
                <w:b w:val="0"/>
                <w:bCs/>
                <w:sz w:val="20"/>
                <w:szCs w:val="20"/>
                <w:highlight w:val="none"/>
                <w:lang w:val="zh-CN" w:eastAsia="zh-CN"/>
              </w:rPr>
              <w:t>）项目实施完成验收合格并交付使用</w:t>
            </w:r>
            <w:r>
              <w:rPr>
                <w:rFonts w:hint="eastAsia" w:ascii="方正仿宋_GBK" w:hAnsi="方正仿宋_GBK" w:eastAsia="方正仿宋_GBK" w:cs="方正仿宋_GBK"/>
                <w:b w:val="0"/>
                <w:bCs/>
                <w:sz w:val="20"/>
                <w:szCs w:val="20"/>
                <w:highlight w:val="none"/>
                <w:lang w:val="en-US" w:eastAsia="zh-CN"/>
              </w:rPr>
              <w:t>一年</w:t>
            </w:r>
            <w:r>
              <w:rPr>
                <w:rFonts w:hint="eastAsia" w:ascii="方正仿宋_GBK" w:hAnsi="方正仿宋_GBK" w:eastAsia="方正仿宋_GBK" w:cs="方正仿宋_GBK"/>
                <w:b w:val="0"/>
                <w:bCs/>
                <w:sz w:val="20"/>
                <w:szCs w:val="20"/>
                <w:highlight w:val="none"/>
                <w:lang w:val="zh-CN" w:eastAsia="zh-CN"/>
              </w:rPr>
              <w:t>后，支付</w:t>
            </w:r>
            <w:r>
              <w:rPr>
                <w:rFonts w:hint="eastAsia" w:ascii="方正仿宋_GBK" w:hAnsi="方正仿宋_GBK" w:eastAsia="方正仿宋_GBK" w:cs="方正仿宋_GBK"/>
                <w:b w:val="0"/>
                <w:bCs/>
                <w:sz w:val="20"/>
                <w:szCs w:val="20"/>
                <w:highlight w:val="none"/>
                <w:lang w:val="en-US" w:eastAsia="zh-CN"/>
              </w:rPr>
              <w:t>5</w:t>
            </w:r>
            <w:r>
              <w:rPr>
                <w:rFonts w:hint="eastAsia" w:ascii="方正仿宋_GBK" w:hAnsi="方正仿宋_GBK" w:eastAsia="方正仿宋_GBK" w:cs="方正仿宋_GBK"/>
                <w:b w:val="0"/>
                <w:bCs/>
                <w:sz w:val="20"/>
                <w:szCs w:val="20"/>
                <w:highlight w:val="none"/>
                <w:lang w:val="zh-CN" w:eastAsia="zh-CN"/>
              </w:rPr>
              <w:t>%的合同总价款；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6</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履约验收</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（1）符合国家、行业标准、四川省地方标准规定的验收标准。</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2）验收时如发现所交付的货物有短装、次品、损坏或其它不符合标准及合同规定之情形者，采购人应做出详尽的现场记录，或由采购人与供应商双方签署备忘录，此现场记录或备忘录可用作补充、缺失和更换损坏部件的有效证据，由此产生的时间延误与有关费用由供应商承担；</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（3）供应商应将所提供货物的装箱清单、配件、随机工具、用户使用手册、原厂保修卡等资料交付给采购人；供应商不能完整交付货物及本款规定的单证和工具的，必须负责补齐，否则视为未按合同约定交货；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（4）其他未尽事宜应严格参照《财政部关于进一步加强政府采购需求和履约验收管理的指导意见》（财库〔2016〕205号）、《政府采购需求管理办法》（财库〔2021〕22号）的要求进行验收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7</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保险</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比选申请人自行运输标的物或委托承运人运输的，应为该批货物购买货物运输保险及运输工具航程保险，其损毁、灭失的风险自合同成立时起由比选申请人承担。</w:t>
            </w:r>
          </w:p>
        </w:tc>
      </w:tr>
    </w:tbl>
    <w:p>
      <w:pPr>
        <w:pStyle w:val="2"/>
        <w:rPr>
          <w:rFonts w:hint="eastAsia"/>
          <w:highlight w:val="none"/>
          <w:lang w:val="en-US" w:eastAsia="zh-CN"/>
        </w:rPr>
      </w:pPr>
    </w:p>
    <w:p>
      <w:pPr>
        <w:rPr>
          <w:rFonts w:hint="eastAsia"/>
          <w:highlight w:val="none"/>
          <w:lang w:val="en-US"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技术参数</w:t>
      </w:r>
      <w:r>
        <w:rPr>
          <w:rFonts w:hint="eastAsia" w:ascii="Times New Roman" w:hAnsi="Times New Roman" w:eastAsia="方正仿宋_GBK" w:cs="Times New Roman"/>
          <w:kern w:val="2"/>
          <w:sz w:val="28"/>
          <w:szCs w:val="28"/>
          <w:highlight w:val="none"/>
          <w:lang w:val="en-US" w:eastAsia="zh-CN" w:bidi="ar-SA"/>
          <w14:ligatures w14:val="standardContextual"/>
        </w:rPr>
        <w:t>要求：</w:t>
      </w:r>
    </w:p>
    <w:tbl>
      <w:tblPr>
        <w:tblStyle w:val="4"/>
        <w:tblpPr w:leftFromText="180" w:rightFromText="180" w:vertAnchor="text" w:horzAnchor="page" w:tblpX="1653" w:tblpY="536"/>
        <w:tblOverlap w:val="never"/>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0"/>
        <w:gridCol w:w="7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184" w:hRule="atLeast"/>
        </w:trPr>
        <w:tc>
          <w:tcPr>
            <w:tcW w:w="1160" w:type="dxa"/>
            <w:vAlign w:val="center"/>
          </w:tcPr>
          <w:p>
            <w:pPr>
              <w:jc w:val="center"/>
              <w:rPr>
                <w:rFonts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设备功能</w:t>
            </w:r>
          </w:p>
          <w:p>
            <w:pPr>
              <w:jc w:val="center"/>
              <w:rPr>
                <w:rFonts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用途概况</w:t>
            </w:r>
          </w:p>
        </w:tc>
        <w:tc>
          <w:tcPr>
            <w:tcW w:w="755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方正仿宋_GBK" w:hAnsi="方正仿宋_GBK" w:eastAsia="方正仿宋_GBK" w:cs="方正仿宋_GBK"/>
                <w:b w:val="0"/>
                <w:bCs/>
                <w:color w:val="auto"/>
                <w:sz w:val="24"/>
                <w:szCs w:val="24"/>
                <w:highlight w:val="none"/>
                <w:shd w:val="clear" w:color="auto" w:fill="auto"/>
                <w:lang w:val="en-US" w:eastAsia="zh-CN"/>
              </w:rPr>
            </w:pPr>
            <w:r>
              <w:rPr>
                <w:rFonts w:hint="eastAsia" w:ascii="方正仿宋_GBK" w:hAnsi="方正仿宋_GBK" w:eastAsia="方正仿宋_GBK" w:cs="方正仿宋_GBK"/>
                <w:b w:val="0"/>
                <w:bCs/>
                <w:color w:val="auto"/>
                <w:sz w:val="24"/>
                <w:szCs w:val="24"/>
                <w:highlight w:val="none"/>
                <w:shd w:val="clear" w:color="auto" w:fill="auto"/>
                <w:lang w:val="en-US" w:eastAsia="zh-CN"/>
              </w:rPr>
              <w:t>★科室现有一台</w:t>
            </w:r>
            <w:r>
              <w:rPr>
                <w:rFonts w:hint="eastAsia" w:ascii="方正仿宋_GBK" w:hAnsi="方正仿宋_GBK" w:eastAsia="方正仿宋_GBK" w:cs="方正仿宋_GBK"/>
                <w:b w:val="0"/>
                <w:bCs/>
                <w:color w:val="auto"/>
                <w:sz w:val="24"/>
                <w:szCs w:val="24"/>
                <w:highlight w:val="none"/>
                <w:shd w:val="clear" w:color="auto" w:fill="auto"/>
                <w:lang w:eastAsia="zh-CN"/>
              </w:rPr>
              <w:t>广东鸽子品牌</w:t>
            </w:r>
            <w:r>
              <w:rPr>
                <w:rFonts w:hint="default" w:ascii="方正仿宋_GBK" w:hAnsi="方正仿宋_GBK" w:eastAsia="方正仿宋_GBK" w:cs="方正仿宋_GBK"/>
                <w:b w:val="0"/>
                <w:bCs/>
                <w:color w:val="auto"/>
                <w:sz w:val="24"/>
                <w:szCs w:val="24"/>
                <w:highlight w:val="none"/>
                <w:shd w:val="clear" w:color="auto" w:fill="auto"/>
                <w:lang w:val="en-US" w:eastAsia="zh-CN"/>
              </w:rPr>
              <w:t>cpap</w:t>
            </w:r>
            <w:r>
              <w:rPr>
                <w:rFonts w:hint="eastAsia" w:ascii="方正仿宋_GBK" w:hAnsi="方正仿宋_GBK" w:eastAsia="方正仿宋_GBK" w:cs="方正仿宋_GBK"/>
                <w:b w:val="0"/>
                <w:bCs/>
                <w:color w:val="auto"/>
                <w:sz w:val="24"/>
                <w:szCs w:val="24"/>
                <w:highlight w:val="none"/>
                <w:shd w:val="clear" w:color="auto" w:fill="auto"/>
                <w:lang w:val="en-US" w:eastAsia="zh-CN"/>
              </w:rPr>
              <w:t>的</w:t>
            </w:r>
            <w:r>
              <w:rPr>
                <w:rFonts w:hint="default" w:ascii="方正仿宋_GBK" w:hAnsi="方正仿宋_GBK" w:eastAsia="方正仿宋_GBK" w:cs="方正仿宋_GBK"/>
                <w:b w:val="0"/>
                <w:bCs/>
                <w:color w:val="auto"/>
                <w:sz w:val="24"/>
                <w:szCs w:val="24"/>
                <w:highlight w:val="none"/>
                <w:shd w:val="clear" w:color="auto" w:fill="auto"/>
                <w:lang w:val="en-US" w:eastAsia="zh-CN"/>
              </w:rPr>
              <w:t>AD-I</w:t>
            </w:r>
            <w:r>
              <w:rPr>
                <w:rFonts w:hint="eastAsia" w:ascii="方正仿宋_GBK" w:hAnsi="方正仿宋_GBK" w:eastAsia="方正仿宋_GBK" w:cs="方正仿宋_GBK"/>
                <w:b w:val="0"/>
                <w:bCs/>
                <w:color w:val="auto"/>
                <w:sz w:val="24"/>
                <w:szCs w:val="24"/>
                <w:highlight w:val="none"/>
                <w:shd w:val="clear" w:color="auto" w:fill="auto"/>
                <w:lang w:val="en-US" w:eastAsia="zh-CN"/>
              </w:rPr>
              <w:t>型，需要采购</w:t>
            </w:r>
            <w:r>
              <w:rPr>
                <w:rFonts w:hint="eastAsia" w:ascii="方正仿宋_GBK" w:hAnsi="方正仿宋_GBK" w:eastAsia="方正仿宋_GBK" w:cs="方正仿宋_GBK"/>
                <w:b w:val="0"/>
                <w:bCs/>
                <w:color w:val="auto"/>
                <w:sz w:val="24"/>
                <w:szCs w:val="24"/>
                <w:highlight w:val="none"/>
                <w:shd w:val="clear" w:color="auto" w:fill="auto"/>
              </w:rPr>
              <w:t>与</w:t>
            </w:r>
            <w:r>
              <w:rPr>
                <w:rFonts w:hint="eastAsia" w:ascii="方正仿宋_GBK" w:hAnsi="方正仿宋_GBK" w:eastAsia="方正仿宋_GBK" w:cs="方正仿宋_GBK"/>
                <w:b w:val="0"/>
                <w:bCs/>
                <w:color w:val="auto"/>
                <w:sz w:val="24"/>
                <w:szCs w:val="24"/>
                <w:highlight w:val="none"/>
                <w:shd w:val="clear" w:color="auto" w:fill="auto"/>
                <w:lang w:val="en-US" w:eastAsia="zh-CN"/>
              </w:rPr>
              <w:t>该机型</w:t>
            </w:r>
            <w:r>
              <w:rPr>
                <w:rFonts w:hint="eastAsia" w:ascii="方正仿宋_GBK" w:hAnsi="方正仿宋_GBK" w:eastAsia="方正仿宋_GBK" w:cs="方正仿宋_GBK"/>
                <w:b w:val="0"/>
                <w:bCs/>
                <w:color w:val="auto"/>
                <w:sz w:val="24"/>
                <w:szCs w:val="24"/>
                <w:highlight w:val="none"/>
                <w:shd w:val="clear" w:color="auto" w:fill="auto"/>
              </w:rPr>
              <w:t>配套使用</w:t>
            </w:r>
            <w:r>
              <w:rPr>
                <w:rFonts w:hint="eastAsia" w:ascii="方正仿宋_GBK" w:hAnsi="方正仿宋_GBK" w:eastAsia="方正仿宋_GBK" w:cs="方正仿宋_GBK"/>
                <w:b w:val="0"/>
                <w:bCs/>
                <w:color w:val="auto"/>
                <w:sz w:val="24"/>
                <w:szCs w:val="24"/>
                <w:highlight w:val="none"/>
                <w:shd w:val="clear" w:color="auto" w:fill="auto"/>
                <w:lang w:val="en-US" w:eastAsia="zh-CN"/>
              </w:rPr>
              <w:t>的</w:t>
            </w:r>
            <w:r>
              <w:rPr>
                <w:rFonts w:hint="eastAsia" w:ascii="方正仿宋_GBK" w:hAnsi="方正仿宋_GBK" w:eastAsia="方正仿宋_GBK" w:cs="方正仿宋_GBK"/>
                <w:b w:val="0"/>
                <w:bCs/>
                <w:color w:val="auto"/>
                <w:sz w:val="24"/>
                <w:szCs w:val="24"/>
                <w:highlight w:val="none"/>
                <w:shd w:val="clear" w:color="auto" w:fill="auto"/>
              </w:rPr>
              <w:t>医用压缩</w:t>
            </w:r>
            <w:r>
              <w:rPr>
                <w:rFonts w:hint="eastAsia" w:ascii="方正仿宋_GBK" w:hAnsi="方正仿宋_GBK" w:eastAsia="方正仿宋_GBK" w:cs="方正仿宋_GBK"/>
                <w:b w:val="0"/>
                <w:bCs/>
                <w:color w:val="auto"/>
                <w:sz w:val="24"/>
                <w:szCs w:val="24"/>
                <w:highlight w:val="none"/>
                <w:shd w:val="clear" w:color="auto" w:fill="auto"/>
                <w:lang w:val="en-US" w:eastAsia="zh-CN"/>
              </w:rPr>
              <w:t>机，并且提供对应立柱，保证原设备能一体化使用。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方正仿宋_GBK" w:hAnsi="方正仿宋_GBK" w:eastAsia="方正仿宋_GBK" w:cs="方正仿宋_GBK"/>
                <w:b w:val="0"/>
                <w:bCs/>
                <w:color w:val="auto"/>
                <w:sz w:val="24"/>
                <w:szCs w:val="24"/>
                <w:highlight w:val="none"/>
                <w:shd w:val="clear" w:color="auto" w:fill="auto"/>
                <w:lang w:val="en-US" w:eastAsia="zh-CN"/>
              </w:rPr>
            </w:pPr>
            <w:r>
              <w:rPr>
                <w:rFonts w:hint="eastAsia" w:ascii="方正仿宋_GBK" w:hAnsi="方正仿宋_GBK" w:eastAsia="方正仿宋_GBK" w:cs="方正仿宋_GBK"/>
                <w:b w:val="0"/>
                <w:bCs/>
                <w:color w:val="auto"/>
                <w:sz w:val="24"/>
                <w:szCs w:val="24"/>
                <w:highlight w:val="none"/>
                <w:shd w:val="clear" w:color="auto" w:fill="auto"/>
                <w:lang w:val="en-US" w:eastAsia="zh-CN"/>
              </w:rPr>
              <w:t>★</w:t>
            </w:r>
            <w:r>
              <w:rPr>
                <w:rFonts w:hint="eastAsia" w:ascii="方正仿宋_GBK" w:hAnsi="方正仿宋_GBK" w:eastAsia="方正仿宋_GBK" w:cs="方正仿宋_GBK"/>
                <w:b w:val="0"/>
                <w:bCs/>
                <w:color w:val="auto"/>
                <w:sz w:val="24"/>
                <w:szCs w:val="24"/>
                <w:highlight w:val="none"/>
                <w:shd w:val="clear" w:color="auto" w:fill="auto"/>
                <w:lang w:eastAsia="zh-CN"/>
              </w:rPr>
              <w:t>配置</w:t>
            </w:r>
            <w:r>
              <w:rPr>
                <w:rFonts w:hint="eastAsia" w:ascii="方正仿宋_GBK" w:hAnsi="方正仿宋_GBK" w:eastAsia="方正仿宋_GBK" w:cs="方正仿宋_GBK"/>
                <w:b w:val="0"/>
                <w:bCs/>
                <w:color w:val="auto"/>
                <w:sz w:val="24"/>
                <w:szCs w:val="24"/>
                <w:highlight w:val="none"/>
                <w:shd w:val="clear" w:color="auto" w:fill="auto"/>
                <w:lang w:val="en-US" w:eastAsia="zh-CN"/>
              </w:rPr>
              <w:t>至少包含</w:t>
            </w:r>
            <w:r>
              <w:rPr>
                <w:rFonts w:hint="eastAsia" w:ascii="方正仿宋_GBK" w:hAnsi="方正仿宋_GBK" w:eastAsia="方正仿宋_GBK" w:cs="方正仿宋_GBK"/>
                <w:b w:val="0"/>
                <w:bCs/>
                <w:color w:val="auto"/>
                <w:sz w:val="24"/>
                <w:szCs w:val="24"/>
                <w:highlight w:val="none"/>
                <w:shd w:val="clear" w:color="auto" w:fill="auto"/>
                <w:lang w:eastAsia="zh-CN"/>
              </w:rPr>
              <w:t>：空气压缩机</w:t>
            </w:r>
            <w:r>
              <w:rPr>
                <w:rFonts w:hint="eastAsia" w:ascii="方正仿宋_GBK" w:hAnsi="方正仿宋_GBK" w:eastAsia="方正仿宋_GBK" w:cs="方正仿宋_GBK"/>
                <w:b w:val="0"/>
                <w:bCs/>
                <w:color w:val="auto"/>
                <w:sz w:val="24"/>
                <w:szCs w:val="24"/>
                <w:highlight w:val="none"/>
                <w:shd w:val="clear" w:color="auto" w:fill="auto"/>
                <w:lang w:val="en-US" w:eastAsia="zh-CN"/>
              </w:rPr>
              <w:t>1个</w:t>
            </w:r>
            <w:r>
              <w:rPr>
                <w:rFonts w:hint="eastAsia" w:ascii="方正仿宋_GBK" w:hAnsi="方正仿宋_GBK" w:eastAsia="方正仿宋_GBK" w:cs="方正仿宋_GBK"/>
                <w:b w:val="0"/>
                <w:bCs/>
                <w:color w:val="auto"/>
                <w:sz w:val="24"/>
                <w:szCs w:val="24"/>
                <w:highlight w:val="none"/>
                <w:shd w:val="clear" w:color="auto" w:fill="auto"/>
                <w:lang w:eastAsia="zh-CN"/>
              </w:rPr>
              <w:t>，空气软管</w:t>
            </w:r>
            <w:r>
              <w:rPr>
                <w:rFonts w:hint="eastAsia" w:ascii="方正仿宋_GBK" w:hAnsi="方正仿宋_GBK" w:eastAsia="方正仿宋_GBK" w:cs="方正仿宋_GBK"/>
                <w:b w:val="0"/>
                <w:bCs/>
                <w:color w:val="auto"/>
                <w:sz w:val="24"/>
                <w:szCs w:val="24"/>
                <w:highlight w:val="none"/>
                <w:shd w:val="clear" w:color="auto" w:fill="auto"/>
                <w:lang w:val="en-US" w:eastAsia="zh-CN"/>
              </w:rPr>
              <w:t>1根</w:t>
            </w:r>
            <w:r>
              <w:rPr>
                <w:rFonts w:hint="eastAsia" w:ascii="方正仿宋_GBK" w:hAnsi="方正仿宋_GBK" w:eastAsia="方正仿宋_GBK" w:cs="方正仿宋_GBK"/>
                <w:b w:val="0"/>
                <w:bCs/>
                <w:color w:val="auto"/>
                <w:sz w:val="24"/>
                <w:szCs w:val="24"/>
                <w:highlight w:val="none"/>
                <w:shd w:val="clear" w:color="auto" w:fill="auto"/>
                <w:lang w:eastAsia="zh-CN"/>
              </w:rPr>
              <w:t>，立柱</w:t>
            </w:r>
            <w:r>
              <w:rPr>
                <w:rFonts w:hint="eastAsia" w:ascii="方正仿宋_GBK" w:hAnsi="方正仿宋_GBK" w:eastAsia="方正仿宋_GBK" w:cs="方正仿宋_GBK"/>
                <w:b w:val="0"/>
                <w:bCs/>
                <w:color w:val="auto"/>
                <w:sz w:val="24"/>
                <w:szCs w:val="24"/>
                <w:highlight w:val="none"/>
                <w:shd w:val="clear" w:color="auto" w:fill="auto"/>
                <w:lang w:val="en-US" w:eastAsia="zh-CN"/>
              </w:rPr>
              <w:t>1个</w:t>
            </w:r>
            <w:r>
              <w:rPr>
                <w:rFonts w:hint="eastAsia" w:ascii="方正仿宋_GBK" w:hAnsi="方正仿宋_GBK" w:eastAsia="方正仿宋_GBK" w:cs="方正仿宋_GBK"/>
                <w:b w:val="0"/>
                <w:bCs/>
                <w:color w:val="auto"/>
                <w:sz w:val="24"/>
                <w:szCs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380" w:hRule="atLeast"/>
        </w:trPr>
        <w:tc>
          <w:tcPr>
            <w:tcW w:w="1160" w:type="dxa"/>
            <w:vAlign w:val="center"/>
          </w:tcPr>
          <w:p>
            <w:pPr>
              <w:jc w:val="center"/>
              <w:rPr>
                <w:rFonts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性能需求及主要技术指标</w:t>
            </w:r>
          </w:p>
        </w:tc>
        <w:tc>
          <w:tcPr>
            <w:tcW w:w="755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方正仿宋_GBK" w:hAnsi="方正仿宋_GBK" w:eastAsia="方正仿宋_GBK" w:cs="方正仿宋_GBK"/>
                <w:b w:val="0"/>
                <w:bCs/>
                <w:color w:val="auto"/>
                <w:sz w:val="24"/>
                <w:szCs w:val="24"/>
                <w:highlight w:val="none"/>
                <w:shd w:val="clear" w:color="auto" w:fill="auto"/>
                <w:lang w:eastAsia="zh-CN"/>
              </w:rPr>
            </w:pPr>
            <w:r>
              <w:rPr>
                <w:rFonts w:hint="eastAsia" w:ascii="方正仿宋_GBK" w:hAnsi="方正仿宋_GBK" w:eastAsia="方正仿宋_GBK" w:cs="方正仿宋_GBK"/>
                <w:b w:val="0"/>
                <w:bCs/>
                <w:color w:val="auto"/>
                <w:sz w:val="24"/>
                <w:szCs w:val="24"/>
                <w:highlight w:val="none"/>
                <w:shd w:val="clear" w:color="auto" w:fill="auto"/>
                <w:lang w:val="en-US" w:eastAsia="zh-CN"/>
              </w:rPr>
              <w:t>1.</w:t>
            </w:r>
            <w:r>
              <w:rPr>
                <w:rFonts w:hint="eastAsia" w:ascii="方正仿宋_GBK" w:hAnsi="方正仿宋_GBK" w:eastAsia="方正仿宋_GBK" w:cs="方正仿宋_GBK"/>
                <w:b w:val="0"/>
                <w:bCs/>
                <w:color w:val="auto"/>
                <w:sz w:val="24"/>
                <w:szCs w:val="24"/>
                <w:highlight w:val="none"/>
                <w:shd w:val="clear" w:color="auto" w:fill="auto"/>
              </w:rPr>
              <w:t>保护功能：具高温过热保护功能</w:t>
            </w:r>
            <w:r>
              <w:rPr>
                <w:rFonts w:hint="eastAsia" w:ascii="方正仿宋_GBK" w:hAnsi="方正仿宋_GBK" w:eastAsia="方正仿宋_GBK" w:cs="方正仿宋_GBK"/>
                <w:b w:val="0"/>
                <w:bCs/>
                <w:color w:val="auto"/>
                <w:sz w:val="24"/>
                <w:szCs w:val="24"/>
                <w:highlight w:val="none"/>
                <w:shd w:val="clear" w:color="auto" w:fill="auto"/>
                <w:lang w:eastAsia="zh-CN"/>
              </w:rPr>
              <w:t>，</w:t>
            </w:r>
            <w:r>
              <w:rPr>
                <w:rFonts w:hint="eastAsia" w:ascii="方正仿宋_GBK" w:hAnsi="方正仿宋_GBK" w:eastAsia="方正仿宋_GBK" w:cs="方正仿宋_GBK"/>
                <w:b w:val="0"/>
                <w:bCs/>
                <w:color w:val="auto"/>
                <w:sz w:val="24"/>
                <w:szCs w:val="24"/>
                <w:highlight w:val="none"/>
                <w:shd w:val="clear" w:color="auto" w:fill="auto"/>
              </w:rPr>
              <w:t>热保护</w:t>
            </w:r>
            <w:r>
              <w:rPr>
                <w:rFonts w:hint="eastAsia" w:ascii="方正仿宋_GBK" w:hAnsi="方正仿宋_GBK" w:eastAsia="方正仿宋_GBK" w:cs="方正仿宋_GBK"/>
                <w:b w:val="0"/>
                <w:bCs/>
                <w:color w:val="auto"/>
                <w:sz w:val="24"/>
                <w:szCs w:val="24"/>
                <w:highlight w:val="none"/>
                <w:shd w:val="clear" w:color="auto" w:fill="auto"/>
                <w:lang w:val="en-US" w:eastAsia="zh-CN"/>
              </w:rPr>
              <w:t>温度</w:t>
            </w:r>
            <w:r>
              <w:rPr>
                <w:rFonts w:hint="eastAsia" w:ascii="方正仿宋_GBK" w:hAnsi="方正仿宋_GBK" w:eastAsia="方正仿宋_GBK" w:cs="方正仿宋_GBK"/>
                <w:b w:val="0"/>
                <w:bCs/>
                <w:color w:val="auto"/>
                <w:sz w:val="24"/>
                <w:szCs w:val="24"/>
                <w:highlight w:val="none"/>
                <w:shd w:val="clear" w:color="auto" w:fill="auto"/>
              </w:rPr>
              <w:t>：</w:t>
            </w:r>
            <w:r>
              <w:rPr>
                <w:rFonts w:hint="eastAsia" w:ascii="方正仿宋_GBK" w:hAnsi="方正仿宋_GBK" w:eastAsia="方正仿宋_GBK" w:cs="方正仿宋_GBK"/>
                <w:b w:val="0"/>
                <w:bCs/>
                <w:color w:val="auto"/>
                <w:sz w:val="24"/>
                <w:szCs w:val="24"/>
                <w:highlight w:val="none"/>
                <w:shd w:val="clear" w:color="auto" w:fill="auto"/>
                <w:lang w:val="en-US" w:eastAsia="zh-CN"/>
              </w:rPr>
              <w:t>≤</w:t>
            </w:r>
            <w:r>
              <w:rPr>
                <w:rFonts w:hint="eastAsia" w:ascii="方正仿宋_GBK" w:hAnsi="方正仿宋_GBK" w:eastAsia="方正仿宋_GBK" w:cs="方正仿宋_GBK"/>
                <w:b w:val="0"/>
                <w:bCs/>
                <w:color w:val="auto"/>
                <w:sz w:val="24"/>
                <w:szCs w:val="24"/>
                <w:highlight w:val="none"/>
                <w:shd w:val="clear" w:color="auto" w:fill="auto"/>
              </w:rPr>
              <w:t>120℃</w:t>
            </w:r>
            <w:r>
              <w:rPr>
                <w:rFonts w:hint="eastAsia" w:ascii="方正仿宋_GBK" w:hAnsi="方正仿宋_GBK" w:eastAsia="方正仿宋_GBK" w:cs="方正仿宋_GBK"/>
                <w:b w:val="0"/>
                <w:bCs/>
                <w:color w:val="auto"/>
                <w:sz w:val="24"/>
                <w:szCs w:val="24"/>
                <w:highlight w:val="none"/>
                <w:shd w:val="clear" w:color="auto" w:fill="auto"/>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方正仿宋_GBK" w:hAnsi="方正仿宋_GBK" w:eastAsia="方正仿宋_GBK" w:cs="方正仿宋_GBK"/>
                <w:b w:val="0"/>
                <w:bCs/>
                <w:color w:val="auto"/>
                <w:sz w:val="24"/>
                <w:szCs w:val="24"/>
                <w:highlight w:val="none"/>
                <w:shd w:val="clear" w:color="auto" w:fill="auto"/>
              </w:rPr>
            </w:pPr>
            <w:r>
              <w:rPr>
                <w:rFonts w:hint="eastAsia" w:ascii="方正仿宋_GBK" w:hAnsi="方正仿宋_GBK" w:eastAsia="方正仿宋_GBK" w:cs="方正仿宋_GBK"/>
                <w:b w:val="0"/>
                <w:bCs/>
                <w:color w:val="auto"/>
                <w:sz w:val="24"/>
                <w:szCs w:val="24"/>
                <w:highlight w:val="none"/>
                <w:shd w:val="clear" w:color="auto" w:fill="auto"/>
                <w:lang w:val="en-US" w:eastAsia="zh-CN"/>
              </w:rPr>
              <w:t>2.</w:t>
            </w:r>
            <w:r>
              <w:rPr>
                <w:rFonts w:hint="eastAsia" w:ascii="方正仿宋_GBK" w:hAnsi="方正仿宋_GBK" w:eastAsia="方正仿宋_GBK" w:cs="方正仿宋_GBK"/>
                <w:b w:val="0"/>
                <w:bCs/>
                <w:color w:val="auto"/>
                <w:sz w:val="24"/>
                <w:szCs w:val="24"/>
                <w:highlight w:val="none"/>
                <w:shd w:val="clear" w:color="auto" w:fill="auto"/>
              </w:rPr>
              <w:t>启动方式：带压启动，启动压力≥0.5MPa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方正仿宋_GBK" w:hAnsi="方正仿宋_GBK" w:eastAsia="方正仿宋_GBK" w:cs="方正仿宋_GBK"/>
                <w:b w:val="0"/>
                <w:bCs/>
                <w:color w:val="auto"/>
                <w:sz w:val="24"/>
                <w:szCs w:val="24"/>
                <w:highlight w:val="none"/>
                <w:shd w:val="clear" w:color="auto" w:fill="auto"/>
              </w:rPr>
            </w:pPr>
            <w:r>
              <w:rPr>
                <w:rFonts w:hint="eastAsia" w:ascii="方正仿宋_GBK" w:hAnsi="方正仿宋_GBK" w:eastAsia="方正仿宋_GBK" w:cs="方正仿宋_GBK"/>
                <w:b w:val="0"/>
                <w:bCs/>
                <w:color w:val="auto"/>
                <w:sz w:val="24"/>
                <w:szCs w:val="24"/>
                <w:highlight w:val="none"/>
                <w:shd w:val="clear" w:color="auto" w:fill="auto"/>
                <w:lang w:val="en-US" w:eastAsia="zh-CN"/>
              </w:rPr>
              <w:t>3.</w:t>
            </w:r>
            <w:r>
              <w:rPr>
                <w:rFonts w:hint="eastAsia" w:ascii="方正仿宋_GBK" w:hAnsi="方正仿宋_GBK" w:eastAsia="方正仿宋_GBK" w:cs="方正仿宋_GBK"/>
                <w:b w:val="0"/>
                <w:bCs/>
                <w:color w:val="auto"/>
                <w:sz w:val="24"/>
                <w:szCs w:val="24"/>
                <w:highlight w:val="none"/>
                <w:shd w:val="clear" w:color="auto" w:fill="auto"/>
              </w:rPr>
              <w:t>排气压力：≥0.7MPa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方正仿宋_GBK" w:hAnsi="方正仿宋_GBK" w:eastAsia="方正仿宋_GBK" w:cs="方正仿宋_GBK"/>
                <w:b w:val="0"/>
                <w:bCs/>
                <w:color w:val="auto"/>
                <w:sz w:val="24"/>
                <w:szCs w:val="24"/>
                <w:highlight w:val="none"/>
                <w:shd w:val="clear" w:color="auto" w:fill="auto"/>
                <w:lang w:val="en-US" w:eastAsia="zh-CN"/>
              </w:rPr>
            </w:pPr>
            <w:r>
              <w:rPr>
                <w:rFonts w:hint="eastAsia" w:ascii="方正仿宋_GBK" w:hAnsi="方正仿宋_GBK" w:eastAsia="方正仿宋_GBK" w:cs="方正仿宋_GBK"/>
                <w:b w:val="0"/>
                <w:bCs/>
                <w:color w:val="auto"/>
                <w:sz w:val="24"/>
                <w:szCs w:val="24"/>
                <w:highlight w:val="none"/>
                <w:shd w:val="clear" w:color="auto" w:fill="auto"/>
                <w:lang w:val="en-US" w:eastAsia="zh-CN"/>
              </w:rPr>
              <w:t>4.</w:t>
            </w:r>
            <w:r>
              <w:rPr>
                <w:rFonts w:hint="eastAsia" w:ascii="方正仿宋_GBK" w:hAnsi="方正仿宋_GBK" w:eastAsia="方正仿宋_GBK" w:cs="方正仿宋_GBK"/>
                <w:b w:val="0"/>
                <w:bCs/>
                <w:color w:val="auto"/>
                <w:sz w:val="24"/>
                <w:szCs w:val="24"/>
                <w:highlight w:val="none"/>
                <w:shd w:val="clear" w:color="auto" w:fill="auto"/>
              </w:rPr>
              <w:t>输出压力：0.25MPa~0.4MPa</w:t>
            </w:r>
            <w:r>
              <w:rPr>
                <w:rFonts w:hint="eastAsia" w:ascii="方正仿宋_GBK" w:hAnsi="方正仿宋_GBK" w:eastAsia="方正仿宋_GBK" w:cs="方正仿宋_GBK"/>
                <w:b w:val="0"/>
                <w:bCs/>
                <w:color w:val="auto"/>
                <w:sz w:val="24"/>
                <w:szCs w:val="24"/>
                <w:highlight w:val="none"/>
                <w:shd w:val="clear" w:color="auto" w:fill="auto"/>
                <w:lang w:val="en-US" w:eastAsia="zh-CN"/>
              </w:rPr>
              <w:t>±0.05</w:t>
            </w:r>
            <w:r>
              <w:rPr>
                <w:rFonts w:hint="eastAsia" w:ascii="方正仿宋_GBK" w:hAnsi="方正仿宋_GBK" w:eastAsia="方正仿宋_GBK" w:cs="方正仿宋_GBK"/>
                <w:b w:val="0"/>
                <w:bCs/>
                <w:color w:val="auto"/>
                <w:sz w:val="24"/>
                <w:szCs w:val="24"/>
                <w:highlight w:val="none"/>
                <w:shd w:val="clear" w:color="auto" w:fill="auto"/>
              </w:rPr>
              <w:t>MPa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方正仿宋_GBK" w:hAnsi="方正仿宋_GBK" w:eastAsia="方正仿宋_GBK" w:cs="方正仿宋_GBK"/>
                <w:b w:val="0"/>
                <w:bCs/>
                <w:color w:val="auto"/>
                <w:sz w:val="24"/>
                <w:szCs w:val="24"/>
                <w:highlight w:val="none"/>
                <w:shd w:val="clear" w:color="auto" w:fill="auto"/>
              </w:rPr>
            </w:pPr>
            <w:r>
              <w:rPr>
                <w:rFonts w:hint="eastAsia" w:ascii="方正仿宋_GBK" w:hAnsi="方正仿宋_GBK" w:eastAsia="方正仿宋_GBK" w:cs="方正仿宋_GBK"/>
                <w:b w:val="0"/>
                <w:bCs/>
                <w:color w:val="auto"/>
                <w:sz w:val="24"/>
                <w:szCs w:val="24"/>
                <w:highlight w:val="none"/>
                <w:shd w:val="clear" w:color="auto" w:fill="auto"/>
                <w:lang w:val="en-US" w:eastAsia="zh-CN"/>
              </w:rPr>
              <w:t>5.</w:t>
            </w:r>
            <w:r>
              <w:rPr>
                <w:rFonts w:hint="eastAsia" w:ascii="方正仿宋_GBK" w:hAnsi="方正仿宋_GBK" w:eastAsia="方正仿宋_GBK" w:cs="方正仿宋_GBK"/>
                <w:b w:val="0"/>
                <w:bCs/>
                <w:color w:val="auto"/>
                <w:sz w:val="24"/>
                <w:szCs w:val="24"/>
                <w:highlight w:val="none"/>
                <w:shd w:val="clear" w:color="auto" w:fill="auto"/>
              </w:rPr>
              <w:t>输出流量：≥25L/min</w:t>
            </w:r>
            <w:r>
              <w:rPr>
                <w:rFonts w:hint="eastAsia" w:ascii="方正仿宋_GBK" w:hAnsi="方正仿宋_GBK" w:eastAsia="方正仿宋_GBK" w:cs="方正仿宋_GBK"/>
                <w:b w:val="0"/>
                <w:bCs/>
                <w:color w:val="auto"/>
                <w:sz w:val="24"/>
                <w:szCs w:val="24"/>
                <w:highlight w:val="none"/>
                <w:shd w:val="clear" w:color="auto" w:fill="auto"/>
                <w:lang w:eastAsia="zh-CN"/>
              </w:rPr>
              <w:t>，＜</w:t>
            </w:r>
            <w:r>
              <w:rPr>
                <w:rFonts w:hint="default" w:ascii="方正仿宋_GBK" w:hAnsi="方正仿宋_GBK" w:eastAsia="方正仿宋_GBK" w:cs="方正仿宋_GBK"/>
                <w:b w:val="0"/>
                <w:bCs/>
                <w:color w:val="auto"/>
                <w:sz w:val="24"/>
                <w:szCs w:val="24"/>
                <w:highlight w:val="none"/>
                <w:shd w:val="clear" w:color="auto" w:fill="auto"/>
                <w:lang w:val="en-US" w:eastAsia="zh-CN"/>
              </w:rPr>
              <w:t>40L/min</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方正仿宋_GBK" w:hAnsi="方正仿宋_GBK" w:eastAsia="方正仿宋_GBK" w:cs="方正仿宋_GBK"/>
                <w:b w:val="0"/>
                <w:bCs/>
                <w:color w:val="auto"/>
                <w:sz w:val="24"/>
                <w:szCs w:val="24"/>
                <w:highlight w:val="none"/>
                <w:shd w:val="clear" w:color="auto" w:fill="auto"/>
              </w:rPr>
            </w:pPr>
            <w:r>
              <w:rPr>
                <w:rFonts w:hint="eastAsia" w:ascii="方正仿宋_GBK" w:hAnsi="方正仿宋_GBK" w:eastAsia="方正仿宋_GBK" w:cs="方正仿宋_GBK"/>
                <w:b w:val="0"/>
                <w:bCs/>
                <w:color w:val="auto"/>
                <w:sz w:val="24"/>
                <w:szCs w:val="24"/>
                <w:highlight w:val="none"/>
                <w:shd w:val="clear" w:color="auto" w:fill="auto"/>
                <w:lang w:val="en-US" w:eastAsia="zh-CN"/>
              </w:rPr>
              <w:t>6.</w:t>
            </w:r>
            <w:r>
              <w:rPr>
                <w:rFonts w:hint="eastAsia" w:ascii="方正仿宋_GBK" w:hAnsi="方正仿宋_GBK" w:eastAsia="方正仿宋_GBK" w:cs="方正仿宋_GBK"/>
                <w:b w:val="0"/>
                <w:bCs/>
                <w:color w:val="auto"/>
                <w:sz w:val="24"/>
                <w:szCs w:val="24"/>
                <w:highlight w:val="none"/>
                <w:shd w:val="clear" w:color="auto" w:fill="auto"/>
              </w:rPr>
              <w:t>噪音：≤55dB(A)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方正仿宋_GBK" w:hAnsi="方正仿宋_GBK" w:eastAsia="方正仿宋_GBK" w:cs="方正仿宋_GBK"/>
                <w:b w:val="0"/>
                <w:bCs/>
                <w:color w:val="auto"/>
                <w:sz w:val="24"/>
                <w:szCs w:val="24"/>
                <w:highlight w:val="none"/>
                <w:shd w:val="clear" w:color="auto" w:fill="auto"/>
              </w:rPr>
            </w:pPr>
            <w:r>
              <w:rPr>
                <w:rFonts w:hint="eastAsia" w:ascii="方正仿宋_GBK" w:hAnsi="方正仿宋_GBK" w:eastAsia="方正仿宋_GBK" w:cs="方正仿宋_GBK"/>
                <w:b w:val="0"/>
                <w:bCs/>
                <w:color w:val="auto"/>
                <w:sz w:val="24"/>
                <w:szCs w:val="24"/>
                <w:highlight w:val="none"/>
                <w:shd w:val="clear" w:color="auto" w:fill="auto"/>
                <w:lang w:val="en-US" w:eastAsia="zh-CN"/>
              </w:rPr>
              <w:t>7.</w:t>
            </w:r>
            <w:r>
              <w:rPr>
                <w:rFonts w:hint="eastAsia" w:ascii="方正仿宋_GBK" w:hAnsi="方正仿宋_GBK" w:eastAsia="方正仿宋_GBK" w:cs="方正仿宋_GBK"/>
                <w:b w:val="0"/>
                <w:bCs/>
                <w:color w:val="auto"/>
                <w:sz w:val="24"/>
                <w:szCs w:val="24"/>
                <w:highlight w:val="none"/>
                <w:shd w:val="clear" w:color="auto" w:fill="auto"/>
              </w:rPr>
              <w:t>累时器：0~9999H</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sz w:val="24"/>
                <w:szCs w:val="24"/>
                <w:highlight w:val="none"/>
              </w:rPr>
            </w:pPr>
            <w:r>
              <w:rPr>
                <w:rFonts w:hint="eastAsia" w:ascii="方正仿宋_GBK" w:hAnsi="方正仿宋_GBK" w:eastAsia="方正仿宋_GBK" w:cs="方正仿宋_GBK"/>
                <w:b w:val="0"/>
                <w:bCs/>
                <w:color w:val="auto"/>
                <w:sz w:val="24"/>
                <w:szCs w:val="24"/>
                <w:highlight w:val="none"/>
                <w:shd w:val="clear" w:color="auto" w:fill="auto"/>
                <w:lang w:val="en-US" w:eastAsia="zh-CN"/>
              </w:rPr>
              <w:t>8.</w:t>
            </w:r>
            <w:r>
              <w:rPr>
                <w:rFonts w:hint="eastAsia" w:ascii="方正仿宋_GBK" w:hAnsi="方正仿宋_GBK" w:eastAsia="方正仿宋_GBK" w:cs="方正仿宋_GBK"/>
                <w:b w:val="0"/>
                <w:bCs/>
                <w:color w:val="auto"/>
                <w:sz w:val="24"/>
                <w:szCs w:val="24"/>
                <w:highlight w:val="none"/>
                <w:shd w:val="clear" w:color="auto" w:fill="auto"/>
              </w:rPr>
              <w:t>重量：</w:t>
            </w:r>
            <w:r>
              <w:rPr>
                <w:rFonts w:hint="eastAsia" w:ascii="方正仿宋_GBK" w:hAnsi="方正仿宋_GBK" w:eastAsia="方正仿宋_GBK" w:cs="方正仿宋_GBK"/>
                <w:b w:val="0"/>
                <w:bCs/>
                <w:color w:val="auto"/>
                <w:sz w:val="24"/>
                <w:szCs w:val="24"/>
                <w:highlight w:val="none"/>
                <w:shd w:val="clear" w:color="auto" w:fill="auto"/>
                <w:lang w:val="en-US" w:eastAsia="zh-CN"/>
              </w:rPr>
              <w:t>≤30</w:t>
            </w:r>
            <w:r>
              <w:rPr>
                <w:rFonts w:hint="eastAsia" w:ascii="方正仿宋_GBK" w:hAnsi="方正仿宋_GBK" w:eastAsia="方正仿宋_GBK" w:cs="方正仿宋_GBK"/>
                <w:b w:val="0"/>
                <w:bCs/>
                <w:color w:val="auto"/>
                <w:sz w:val="24"/>
                <w:szCs w:val="24"/>
                <w:highlight w:val="none"/>
                <w:shd w:val="clear" w:color="auto" w:fill="auto"/>
              </w:rPr>
              <w:t>KG</w:t>
            </w:r>
          </w:p>
        </w:tc>
      </w:tr>
    </w:tbl>
    <w:p>
      <w:pPr>
        <w:numPr>
          <w:ilvl w:val="0"/>
          <w:numId w:val="0"/>
        </w:numPr>
        <w:spacing w:after="0" w:line="570" w:lineRule="atLeas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产品</w:t>
            </w:r>
          </w:p>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总价（元）</w:t>
            </w:r>
          </w:p>
        </w:tc>
      </w:tr>
      <w:tr>
        <w:tblPrEx>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spacing w:line="570" w:lineRule="atLeast"/>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3"/>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0" w:name="_Toc174767233"/>
      <w:bookmarkStart w:id="1" w:name="_Toc237343703"/>
      <w:bookmarkStart w:id="2" w:name="_Toc9529516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F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2025-11-28T02:18:29Z</dcterms:created>
  <dc:creator>OS</dc:creator>
  <cp:lastModifiedBy>們泊冬吴@^_^</cp:lastModifiedBy>
  <dcterms:modified xsi:type="dcterms:W3CDTF">2025-11-28T02:20:40Z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