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both"/>
        <w:rPr>
          <w:rFonts w:hint="default" w:ascii="Times New Roman" w:hAnsi="Times New Roman" w:eastAsia="方正小标宋_GBK" w:cs="Times New Roman"/>
          <w:color w:val="auto"/>
          <w:kern w:val="0"/>
          <w:sz w:val="32"/>
          <w:szCs w:val="32"/>
          <w:highlight w:val="none"/>
          <w:lang w:val="en-US" w:eastAsia="zh-CN"/>
        </w:rPr>
      </w:pPr>
      <w:r>
        <w:rPr>
          <w:rFonts w:hint="default" w:ascii="Times New Roman" w:hAnsi="Times New Roman" w:eastAsia="方正小标宋_GBK" w:cs="Times New Roman"/>
          <w:color w:val="auto"/>
          <w:kern w:val="0"/>
          <w:sz w:val="32"/>
          <w:szCs w:val="32"/>
          <w:highlight w:val="none"/>
          <w:lang w:val="en-US" w:eastAsia="zh-CN"/>
        </w:rPr>
        <w:t>附件：</w:t>
      </w:r>
    </w:p>
    <w:p>
      <w:pPr>
        <w:pStyle w:val="2"/>
        <w:spacing w:line="570" w:lineRule="atLeast"/>
        <w:rPr>
          <w:rFonts w:hint="default" w:ascii="Times New Roman" w:hAnsi="Times New Roman" w:eastAsia="方正黑体_GBK" w:cs="Times New Roman"/>
          <w:color w:val="auto"/>
          <w:kern w:val="2"/>
          <w:sz w:val="28"/>
          <w:szCs w:val="28"/>
          <w:highlight w:val="none"/>
          <w:lang w:val="en-US" w:eastAsia="zh-CN" w:bidi="ar-SA"/>
          <w14:ligatures w14:val="standardContextual"/>
        </w:rPr>
      </w:pPr>
      <w:r>
        <w:rPr>
          <w:rFonts w:hint="eastAsia" w:eastAsia="方正黑体_GBK" w:cs="Times New Roman"/>
          <w:color w:val="auto"/>
          <w:kern w:val="2"/>
          <w:sz w:val="28"/>
          <w:szCs w:val="28"/>
          <w:highlight w:val="none"/>
          <w:lang w:val="en-US" w:eastAsia="zh-CN" w:bidi="ar-SA"/>
          <w14:ligatures w14:val="standardContextual"/>
        </w:rPr>
        <w:t>一</w:t>
      </w:r>
      <w:r>
        <w:rPr>
          <w:rFonts w:hint="default" w:ascii="Times New Roman" w:hAnsi="Times New Roman" w:eastAsia="方正黑体_GBK" w:cs="Times New Roman"/>
          <w:color w:val="auto"/>
          <w:kern w:val="2"/>
          <w:sz w:val="28"/>
          <w:szCs w:val="28"/>
          <w:highlight w:val="none"/>
          <w:lang w:val="en-US" w:eastAsia="zh-CN" w:bidi="ar-SA"/>
          <w14:ligatures w14:val="standardContextual"/>
        </w:rPr>
        <w:t>.项目名称：</w:t>
      </w:r>
      <w:r>
        <w:rPr>
          <w:rFonts w:hint="default" w:eastAsia="方正仿宋_GBK" w:cs="Times New Roman"/>
          <w:color w:val="auto"/>
          <w:kern w:val="2"/>
          <w:sz w:val="28"/>
          <w:szCs w:val="28"/>
          <w:highlight w:val="none"/>
          <w:lang w:val="en-US" w:eastAsia="zh-CN" w:bidi="ar-SA"/>
          <w14:ligatures w14:val="standardContextual"/>
        </w:rPr>
        <w:t>一号楼消防登高车扑救面绿化带改造项目。</w:t>
      </w:r>
    </w:p>
    <w:p>
      <w:pPr>
        <w:pStyle w:val="2"/>
        <w:spacing w:line="570" w:lineRule="atLeast"/>
        <w:rPr>
          <w:rFonts w:hint="default" w:ascii="Times New Roman" w:hAnsi="Times New Roman" w:eastAsia="方正仿宋_GBK" w:cs="Times New Roman"/>
          <w:color w:val="auto"/>
          <w:kern w:val="2"/>
          <w:sz w:val="28"/>
          <w:szCs w:val="28"/>
          <w:highlight w:val="none"/>
          <w:lang w:val="en-US" w:eastAsia="zh-CN" w:bidi="ar-SA"/>
          <w14:ligatures w14:val="standardContextual"/>
        </w:rPr>
      </w:pPr>
      <w:r>
        <w:rPr>
          <w:rFonts w:hint="eastAsia" w:eastAsia="方正黑体_GBK" w:cs="Times New Roman"/>
          <w:color w:val="auto"/>
          <w:kern w:val="2"/>
          <w:sz w:val="28"/>
          <w:szCs w:val="28"/>
          <w:highlight w:val="none"/>
          <w:lang w:val="en-US" w:eastAsia="zh-CN" w:bidi="ar-SA"/>
          <w14:ligatures w14:val="standardContextual"/>
        </w:rPr>
        <w:t>二</w:t>
      </w:r>
      <w:r>
        <w:rPr>
          <w:rFonts w:hint="default" w:ascii="Times New Roman" w:hAnsi="Times New Roman" w:eastAsia="方正黑体_GBK" w:cs="Times New Roman"/>
          <w:color w:val="auto"/>
          <w:kern w:val="2"/>
          <w:sz w:val="28"/>
          <w:szCs w:val="28"/>
          <w:highlight w:val="none"/>
          <w:lang w:val="en-US" w:eastAsia="zh-CN" w:bidi="ar-SA"/>
          <w14:ligatures w14:val="standardContextual"/>
        </w:rPr>
        <w:t>.最高限价：</w:t>
      </w:r>
      <w:r>
        <w:rPr>
          <w:rFonts w:hint="eastAsia" w:eastAsia="方正仿宋_GBK" w:cs="Times New Roman"/>
          <w:color w:val="auto"/>
          <w:kern w:val="2"/>
          <w:sz w:val="28"/>
          <w:szCs w:val="28"/>
          <w:highlight w:val="none"/>
          <w:lang w:val="en-US" w:eastAsia="zh-CN" w:bidi="ar-SA"/>
          <w14:ligatures w14:val="standardContextual"/>
        </w:rPr>
        <w:t>4.2</w:t>
      </w:r>
      <w:r>
        <w:rPr>
          <w:rFonts w:hint="default" w:ascii="Times New Roman" w:hAnsi="Times New Roman" w:eastAsia="方正仿宋_GBK" w:cs="Times New Roman"/>
          <w:color w:val="auto"/>
          <w:kern w:val="2"/>
          <w:sz w:val="28"/>
          <w:szCs w:val="28"/>
          <w:highlight w:val="none"/>
          <w:lang w:val="en-US" w:eastAsia="zh-CN" w:bidi="ar-SA"/>
          <w14:ligatures w14:val="standardContextual"/>
        </w:rPr>
        <w:t>万元。</w:t>
      </w:r>
    </w:p>
    <w:p>
      <w:pPr>
        <w:pStyle w:val="2"/>
        <w:spacing w:line="570" w:lineRule="atLeast"/>
        <w:rPr>
          <w:rFonts w:hint="default" w:ascii="Times New Roman" w:hAnsi="Times New Roman" w:eastAsia="方正仿宋_GBK" w:cs="Times New Roman"/>
          <w:color w:val="auto"/>
          <w:kern w:val="2"/>
          <w:sz w:val="28"/>
          <w:szCs w:val="28"/>
          <w:highlight w:val="none"/>
          <w:lang w:val="en-US" w:eastAsia="zh-CN" w:bidi="ar-SA"/>
          <w14:ligatures w14:val="standardContextual"/>
        </w:rPr>
      </w:pPr>
      <w:r>
        <w:rPr>
          <w:rFonts w:hint="eastAsia" w:eastAsia="方正黑体_GBK" w:cs="Times New Roman"/>
          <w:color w:val="auto"/>
          <w:kern w:val="2"/>
          <w:sz w:val="28"/>
          <w:szCs w:val="28"/>
          <w:highlight w:val="none"/>
          <w:lang w:val="en-US" w:eastAsia="zh-CN" w:bidi="ar-SA"/>
          <w14:ligatures w14:val="standardContextual"/>
        </w:rPr>
        <w:t>三</w:t>
      </w:r>
      <w:r>
        <w:rPr>
          <w:rFonts w:hint="default" w:ascii="Times New Roman" w:hAnsi="Times New Roman" w:eastAsia="方正黑体_GBK" w:cs="Times New Roman"/>
          <w:color w:val="auto"/>
          <w:kern w:val="2"/>
          <w:sz w:val="28"/>
          <w:szCs w:val="28"/>
          <w:highlight w:val="none"/>
          <w:lang w:val="en-US" w:eastAsia="zh-CN" w:bidi="ar-SA"/>
          <w14:ligatures w14:val="standardContextual"/>
        </w:rPr>
        <w:t>.相关要求：</w:t>
      </w:r>
    </w:p>
    <w:p>
      <w:pPr>
        <w:pStyle w:val="2"/>
        <w:spacing w:line="570" w:lineRule="atLeast"/>
        <w:rPr>
          <w:rFonts w:hint="eastAsia" w:eastAsia="方正仿宋_GBK" w:cs="Times New Roman"/>
          <w:color w:val="auto"/>
          <w:kern w:val="2"/>
          <w:sz w:val="28"/>
          <w:szCs w:val="28"/>
          <w:highlight w:val="none"/>
          <w:lang w:val="en-US" w:eastAsia="zh-CN" w:bidi="ar-SA"/>
          <w14:ligatures w14:val="standardContextual"/>
        </w:rPr>
      </w:pPr>
      <w:r>
        <w:rPr>
          <w:rFonts w:hint="eastAsia" w:ascii="仿宋" w:hAnsi="仿宋" w:eastAsia="仿宋" w:cs="宋体"/>
          <w:b/>
          <w:bCs/>
          <w:color w:val="auto"/>
          <w:kern w:val="0"/>
          <w:sz w:val="24"/>
          <w:highlight w:val="none"/>
        </w:rPr>
        <w:t>★</w:t>
      </w:r>
      <w:r>
        <w:rPr>
          <w:rFonts w:hint="eastAsia" w:eastAsia="方正仿宋_GBK" w:cs="Times New Roman"/>
          <w:color w:val="auto"/>
          <w:kern w:val="2"/>
          <w:sz w:val="28"/>
          <w:szCs w:val="28"/>
          <w:highlight w:val="none"/>
          <w:lang w:val="en-US" w:eastAsia="zh-CN" w:bidi="ar-SA"/>
          <w14:ligatures w14:val="standardContextual"/>
        </w:rPr>
        <w:t>（一）改造内容及要求：</w:t>
      </w:r>
    </w:p>
    <w:p>
      <w:pPr>
        <w:pStyle w:val="2"/>
        <w:spacing w:line="570" w:lineRule="atLeast"/>
        <w:rPr>
          <w:rFonts w:hint="eastAsia"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1.一号楼总平登高扑救面原绿化带铲除及硬化（混凝土标高≥15cm）。</w:t>
      </w:r>
    </w:p>
    <w:p>
      <w:pPr>
        <w:pStyle w:val="2"/>
        <w:spacing w:line="570" w:lineRule="atLeast"/>
        <w:rPr>
          <w:rFonts w:hint="default"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2.对绿化内的氧气管网新增地沟保护。</w:t>
      </w:r>
    </w:p>
    <w:p>
      <w:pPr>
        <w:pStyle w:val="2"/>
        <w:spacing w:line="570" w:lineRule="atLeast"/>
        <w:rPr>
          <w:rFonts w:hint="eastAsia"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3.对绿化内的路灯、消火栓、给排水及配电箱等配套设备进行迁改。</w:t>
      </w:r>
    </w:p>
    <w:p>
      <w:pPr>
        <w:pStyle w:val="2"/>
        <w:spacing w:line="570" w:lineRule="atLeast"/>
        <w:rPr>
          <w:rFonts w:hint="eastAsia"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4.施工期间严格按照医院指定时间段施工，做好环境仪器保护防尘工作，按时清理施工现场，不影响医院正常营业。</w:t>
      </w:r>
    </w:p>
    <w:p>
      <w:pPr>
        <w:pStyle w:val="2"/>
        <w:spacing w:line="570" w:lineRule="atLeast"/>
        <w:rPr>
          <w:rFonts w:hint="default" w:ascii="Times New Roman" w:hAnsi="Times New Roman"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5.修补恢复因施工导致的周围受损地面、墙面、附加设施等，确保正常使用。</w:t>
      </w:r>
    </w:p>
    <w:p>
      <w:pPr>
        <w:widowControl/>
        <w:adjustRightInd w:val="0"/>
        <w:snapToGrid w:val="0"/>
        <w:spacing w:line="360" w:lineRule="auto"/>
        <w:ind w:firstLine="0" w:firstLineChars="0"/>
        <w:jc w:val="left"/>
        <w:rPr>
          <w:rFonts w:hint="eastAsia" w:ascii="Times New Roman" w:hAnsi="Times New Roman" w:eastAsia="方正仿宋_GBK" w:cs="Times New Roman"/>
          <w:color w:val="auto"/>
          <w:kern w:val="2"/>
          <w:sz w:val="28"/>
          <w:szCs w:val="28"/>
          <w:highlight w:val="none"/>
          <w:lang w:val="en-US" w:eastAsia="zh-CN" w:bidi="ar-SA"/>
          <w14:ligatures w14:val="standardContextual"/>
        </w:rPr>
      </w:pPr>
      <w:r>
        <w:rPr>
          <w:rFonts w:hint="eastAsia" w:ascii="仿宋" w:hAnsi="仿宋" w:eastAsia="仿宋" w:cs="宋体"/>
          <w:b/>
          <w:bCs/>
          <w:color w:val="auto"/>
          <w:kern w:val="0"/>
          <w:sz w:val="24"/>
          <w:highlight w:val="none"/>
        </w:rPr>
        <w:t>★</w:t>
      </w:r>
      <w:r>
        <w:rPr>
          <w:rFonts w:hint="eastAsia" w:ascii="Times New Roman" w:hAnsi="Times New Roman" w:eastAsia="方正仿宋_GBK" w:cs="Times New Roman"/>
          <w:color w:val="auto"/>
          <w:kern w:val="2"/>
          <w:sz w:val="28"/>
          <w:szCs w:val="28"/>
          <w:highlight w:val="none"/>
          <w:lang w:val="en-US" w:eastAsia="zh-CN" w:bidi="ar-SA"/>
          <w14:ligatures w14:val="standardContextual"/>
        </w:rPr>
        <w:t>（二）</w:t>
      </w:r>
      <w:r>
        <w:rPr>
          <w:rFonts w:hint="default" w:ascii="Times New Roman" w:hAnsi="Times New Roman" w:eastAsia="方正仿宋_GBK" w:cs="Times New Roman"/>
          <w:color w:val="auto"/>
          <w:kern w:val="2"/>
          <w:sz w:val="28"/>
          <w:szCs w:val="28"/>
          <w:highlight w:val="none"/>
          <w:lang w:val="en-US" w:eastAsia="zh-CN" w:bidi="ar-SA"/>
          <w14:ligatures w14:val="standardContextual"/>
        </w:rPr>
        <w:t>商务服务要求</w:t>
      </w:r>
      <w:r>
        <w:rPr>
          <w:rFonts w:hint="eastAsia" w:ascii="Times New Roman" w:hAnsi="Times New Roman" w:eastAsia="方正仿宋_GBK" w:cs="Times New Roman"/>
          <w:color w:val="auto"/>
          <w:kern w:val="2"/>
          <w:sz w:val="28"/>
          <w:szCs w:val="28"/>
          <w:highlight w:val="none"/>
          <w:lang w:val="en-US" w:eastAsia="zh-CN" w:bidi="ar-SA"/>
          <w14:ligatures w14:val="standardContextual"/>
        </w:rPr>
        <w:t>：</w:t>
      </w:r>
    </w:p>
    <w:p>
      <w:pPr>
        <w:pStyle w:val="2"/>
        <w:spacing w:line="570" w:lineRule="atLeast"/>
        <w:rPr>
          <w:rFonts w:hint="eastAsia"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1.履行期限：自合同签订起10个工作日内。</w:t>
      </w:r>
    </w:p>
    <w:p>
      <w:pPr>
        <w:pStyle w:val="2"/>
        <w:spacing w:line="570" w:lineRule="atLeast"/>
        <w:rPr>
          <w:rFonts w:hint="eastAsia"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2.履行地点：成都市金牛区妇幼保健院。</w:t>
      </w:r>
    </w:p>
    <w:p>
      <w:pPr>
        <w:pStyle w:val="2"/>
        <w:spacing w:line="570" w:lineRule="atLeast"/>
        <w:rPr>
          <w:rFonts w:hint="eastAsia"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3.付款条件：施工工程整体竣工验收合格后供应商出具合法有效的增值税发票资料后30个工作日支付完成。</w:t>
      </w:r>
    </w:p>
    <w:p>
      <w:pPr>
        <w:pStyle w:val="2"/>
        <w:spacing w:line="570" w:lineRule="atLeast"/>
        <w:rPr>
          <w:rFonts w:hint="eastAsia" w:eastAsia="方正仿宋_GBK" w:cs="Times New Roman"/>
          <w:color w:val="auto"/>
          <w:kern w:val="2"/>
          <w:sz w:val="28"/>
          <w:szCs w:val="28"/>
          <w:highlight w:val="none"/>
          <w:lang w:val="en-US" w:eastAsia="zh-CN" w:bidi="ar-SA"/>
          <w14:ligatures w14:val="standardContextual"/>
        </w:rPr>
      </w:pPr>
      <w:r>
        <w:rPr>
          <w:rFonts w:hint="eastAsia" w:eastAsia="方正仿宋_GBK" w:cs="Times New Roman"/>
          <w:color w:val="auto"/>
          <w:kern w:val="2"/>
          <w:sz w:val="28"/>
          <w:szCs w:val="28"/>
          <w:highlight w:val="none"/>
          <w:lang w:val="en-US" w:eastAsia="zh-CN" w:bidi="ar-SA"/>
          <w14:ligatures w14:val="standardContextual"/>
        </w:rPr>
        <w:t>4.质量保修范围和保修期：由于乙方原因造成质量问题，乙方无条件地进行维修。保修期12个月（防水工程质保5年），保修期自</w:t>
      </w:r>
      <w:bookmarkStart w:id="0" w:name="OLE_LINK5"/>
      <w:r>
        <w:rPr>
          <w:rFonts w:hint="eastAsia" w:eastAsia="方正仿宋_GBK" w:cs="Times New Roman"/>
          <w:color w:val="auto"/>
          <w:kern w:val="2"/>
          <w:sz w:val="28"/>
          <w:szCs w:val="28"/>
          <w:highlight w:val="none"/>
          <w:lang w:val="en-US" w:eastAsia="zh-CN" w:bidi="ar-SA"/>
          <w14:ligatures w14:val="standardContextual"/>
        </w:rPr>
        <w:t>施工工程整体竣工验收合格</w:t>
      </w:r>
      <w:bookmarkEnd w:id="0"/>
      <w:r>
        <w:rPr>
          <w:rFonts w:hint="eastAsia" w:eastAsia="方正仿宋_GBK" w:cs="Times New Roman"/>
          <w:color w:val="auto"/>
          <w:kern w:val="2"/>
          <w:sz w:val="28"/>
          <w:szCs w:val="28"/>
          <w:highlight w:val="none"/>
          <w:lang w:val="en-US" w:eastAsia="zh-CN" w:bidi="ar-SA"/>
          <w14:ligatures w14:val="standardContextual"/>
        </w:rPr>
        <w:t>之日起计算。</w:t>
      </w:r>
    </w:p>
    <w:p>
      <w:pPr>
        <w:pStyle w:val="2"/>
        <w:spacing w:line="570" w:lineRule="atLeast"/>
        <w:rPr>
          <w:rFonts w:hint="eastAsia"/>
          <w:color w:val="auto"/>
          <w:highlight w:val="none"/>
          <w:lang w:val="en-US" w:eastAsia="zh-CN"/>
        </w:rPr>
      </w:pPr>
      <w:r>
        <w:rPr>
          <w:rFonts w:hint="eastAsia" w:eastAsia="方正仿宋_GBK" w:cs="Times New Roman"/>
          <w:color w:val="auto"/>
          <w:kern w:val="2"/>
          <w:sz w:val="28"/>
          <w:szCs w:val="28"/>
          <w:highlight w:val="none"/>
          <w:lang w:val="en-US" w:eastAsia="zh-CN" w:bidi="ar-SA"/>
          <w14:ligatures w14:val="standardContextual"/>
        </w:rPr>
        <w:t>5.责任与解决方法：产品保修期内若产生质量问题，施工方无条件保修包换。过保修期后产生质量问题，由采购人和施工方协商解决。</w:t>
      </w:r>
    </w:p>
    <w:p>
      <w:pPr>
        <w:spacing w:line="570" w:lineRule="atLeast"/>
        <w:rPr>
          <w:rFonts w:hint="eastAsia" w:ascii="Times New Roman" w:hAnsi="Times New Roman" w:eastAsia="方正仿宋_GBK" w:cs="Times New Roman"/>
          <w:color w:val="auto"/>
          <w:kern w:val="2"/>
          <w:sz w:val="28"/>
          <w:szCs w:val="28"/>
          <w:highlight w:val="none"/>
          <w:lang w:val="en-US" w:eastAsia="zh-CN" w:bidi="ar-SA"/>
          <w14:ligatures w14:val="standardContextual"/>
        </w:rPr>
      </w:pPr>
      <w:r>
        <w:rPr>
          <w:rFonts w:hint="eastAsia" w:ascii="仿宋" w:hAnsi="仿宋" w:eastAsia="仿宋" w:cs="宋体"/>
          <w:b/>
          <w:bCs/>
          <w:color w:val="auto"/>
          <w:kern w:val="0"/>
          <w:sz w:val="24"/>
          <w:highlight w:val="none"/>
        </w:rPr>
        <w:t>★</w:t>
      </w:r>
      <w:r>
        <w:rPr>
          <w:rFonts w:hint="eastAsia" w:ascii="Times New Roman" w:hAnsi="Times New Roman" w:eastAsia="方正仿宋_GBK" w:cs="Times New Roman"/>
          <w:color w:val="auto"/>
          <w:kern w:val="2"/>
          <w:sz w:val="28"/>
          <w:szCs w:val="28"/>
          <w:highlight w:val="none"/>
          <w:lang w:val="en-US" w:eastAsia="zh-CN" w:bidi="ar-SA"/>
          <w14:ligatures w14:val="standardContextual"/>
        </w:rPr>
        <w:t>（三）工程清单：</w:t>
      </w:r>
    </w:p>
    <w:tbl>
      <w:tblPr>
        <w:tblStyle w:val="4"/>
        <w:tblW w:w="82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
        <w:gridCol w:w="1471"/>
        <w:gridCol w:w="3716"/>
        <w:gridCol w:w="93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1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分项名称</w:t>
            </w:r>
          </w:p>
        </w:tc>
        <w:tc>
          <w:tcPr>
            <w:tcW w:w="3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项目特征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暂定工程量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原绿化植物拆除</w:t>
            </w:r>
          </w:p>
        </w:tc>
        <w:tc>
          <w:tcPr>
            <w:tcW w:w="37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1、砍伐6颗枯萎的大树；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2、拆除原绿化内的灌乔木。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路沿石拆除</w:t>
            </w:r>
          </w:p>
        </w:tc>
        <w:tc>
          <w:tcPr>
            <w:tcW w:w="37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原绿化范围内的路沿石进行拆除。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垃圾房拆除</w:t>
            </w:r>
          </w:p>
        </w:tc>
        <w:tc>
          <w:tcPr>
            <w:tcW w:w="37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将原生活垃圾房进行拆除。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地面基层夯实</w:t>
            </w:r>
          </w:p>
        </w:tc>
        <w:tc>
          <w:tcPr>
            <w:tcW w:w="37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地面泥土及建渣开挖后对基层进行夯实.</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地面混凝土</w:t>
            </w:r>
          </w:p>
        </w:tc>
        <w:tc>
          <w:tcPr>
            <w:tcW w:w="37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1、地面浇筑120mm厚C30混凝土；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2、混凝土面层需进行收光处理。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混凝土三轮车转运</w:t>
            </w:r>
          </w:p>
        </w:tc>
        <w:tc>
          <w:tcPr>
            <w:tcW w:w="37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因医院内道路的承压力较小，混凝土运输车需停在市政道路，其后通过三轮车转运到施工位置。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路灯迁移</w:t>
            </w:r>
          </w:p>
        </w:tc>
        <w:tc>
          <w:tcPr>
            <w:tcW w:w="37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1、拆除原路灯2套；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2、新安装路灯2套，包括配套材料等迁移所有内容。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氧气管道标砖保护地沟</w:t>
            </w:r>
          </w:p>
        </w:tc>
        <w:tc>
          <w:tcPr>
            <w:tcW w:w="37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1、用标砖砌筑氧气管道保护地沟；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2、在管道不大于4米及转弯处设置检查口以利后期管道更换与维护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1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消防工具箱改位置</w:t>
            </w:r>
          </w:p>
        </w:tc>
        <w:tc>
          <w:tcPr>
            <w:tcW w:w="37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1、拆除原消防工具箱；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2、浇筑消防工具箱混凝土基础；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3、重新安装消防工具箱。</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室外消火栓改位置</w:t>
            </w:r>
          </w:p>
        </w:tc>
        <w:tc>
          <w:tcPr>
            <w:tcW w:w="37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1、拆除原消火栓及周边构筑物；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2、人工开挖管道沟及新安装消防管道及配件；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3、重新安装消火栓。</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6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消防水泵接合器改位置、加高</w:t>
            </w:r>
          </w:p>
        </w:tc>
        <w:tc>
          <w:tcPr>
            <w:tcW w:w="37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1、拆除原消防水泵接合器及周边构筑物；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2、人工开挖管道沟及新安装消防管道及配件；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3、重新安装消防水泵接合器；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4、地面地铺面层石恢复。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1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给水管改位置</w:t>
            </w:r>
          </w:p>
        </w:tc>
        <w:tc>
          <w:tcPr>
            <w:tcW w:w="37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1、拆除原冲洗用给水管及附属设施；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2、新安装给水管及附属设施。</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新垃圾房排水管改造</w:t>
            </w:r>
          </w:p>
        </w:tc>
        <w:tc>
          <w:tcPr>
            <w:tcW w:w="37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1、人工开挖混凝土地面地沟约4米；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2、埋设DN75排水管约4米；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3、路面重新恢复混凝土面层。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路沿石恢复</w:t>
            </w:r>
          </w:p>
        </w:tc>
        <w:tc>
          <w:tcPr>
            <w:tcW w:w="37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1、标砖砌筑路沿石；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2、路沿石抹灰及新贴瓷砖。</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小型挖机</w:t>
            </w:r>
          </w:p>
        </w:tc>
        <w:tc>
          <w:tcPr>
            <w:tcW w:w="37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小型轮式挖机开挖地面建渣及泥土</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绿化植物清运</w:t>
            </w:r>
          </w:p>
        </w:tc>
        <w:tc>
          <w:tcPr>
            <w:tcW w:w="37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将拆除后的绿化植物清运到合规倒场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车</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建渣清运</w:t>
            </w:r>
          </w:p>
        </w:tc>
        <w:tc>
          <w:tcPr>
            <w:tcW w:w="37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将拆除后的建渣及泥土清运到合规倒场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车</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bl>
    <w:p>
      <w:pPr>
        <w:spacing w:line="570" w:lineRule="atLeast"/>
        <w:rPr>
          <w:rFonts w:hint="default" w:ascii="Times New Roman" w:hAnsi="Times New Roman" w:cs="Times New Roman"/>
          <w:color w:val="auto"/>
          <w:highlight w:val="none"/>
          <w:lang w:val="en-US" w:eastAsia="zh-CN"/>
        </w:rPr>
      </w:pPr>
      <w:r>
        <w:rPr>
          <w:rFonts w:hint="default" w:ascii="仿宋" w:hAnsi="仿宋" w:eastAsia="仿宋" w:cs="宋体"/>
          <w:b/>
          <w:bCs/>
          <w:color w:val="auto"/>
          <w:kern w:val="0"/>
          <w:sz w:val="24"/>
          <w:highlight w:val="none"/>
          <w:lang w:val="en-US" w:eastAsia="zh-CN"/>
        </w:rPr>
        <w:t>以上标注</w:t>
      </w:r>
      <w:r>
        <w:rPr>
          <w:rFonts w:ascii="仿宋" w:hAnsi="仿宋" w:eastAsia="仿宋" w:cs="宋体"/>
          <w:b/>
          <w:bCs/>
          <w:color w:val="auto"/>
          <w:kern w:val="0"/>
          <w:sz w:val="24"/>
          <w:highlight w:val="none"/>
        </w:rPr>
        <w:t>“</w:t>
      </w:r>
      <w:r>
        <w:rPr>
          <w:rFonts w:hint="eastAsia" w:ascii="仿宋" w:hAnsi="仿宋" w:eastAsia="仿宋" w:cs="宋体"/>
          <w:b/>
          <w:bCs/>
          <w:color w:val="auto"/>
          <w:kern w:val="0"/>
          <w:sz w:val="24"/>
          <w:highlight w:val="none"/>
        </w:rPr>
        <w:t>★</w:t>
      </w:r>
      <w:r>
        <w:rPr>
          <w:rFonts w:ascii="仿宋" w:hAnsi="仿宋" w:eastAsia="仿宋" w:cs="宋体"/>
          <w:b/>
          <w:bCs/>
          <w:color w:val="auto"/>
          <w:kern w:val="0"/>
          <w:sz w:val="24"/>
          <w:highlight w:val="none"/>
        </w:rPr>
        <w:t>”号</w:t>
      </w:r>
      <w:r>
        <w:rPr>
          <w:rFonts w:hint="default" w:ascii="仿宋" w:hAnsi="仿宋" w:eastAsia="仿宋" w:cs="宋体"/>
          <w:b/>
          <w:bCs/>
          <w:color w:val="auto"/>
          <w:kern w:val="0"/>
          <w:sz w:val="24"/>
          <w:highlight w:val="none"/>
          <w:lang w:val="en-US" w:eastAsia="zh-CN"/>
        </w:rPr>
        <w:t>的为本次</w:t>
      </w:r>
      <w:r>
        <w:rPr>
          <w:rFonts w:hint="eastAsia" w:ascii="仿宋" w:hAnsi="仿宋" w:eastAsia="仿宋" w:cs="宋体"/>
          <w:b/>
          <w:bCs/>
          <w:color w:val="auto"/>
          <w:kern w:val="0"/>
          <w:sz w:val="24"/>
          <w:highlight w:val="none"/>
          <w:lang w:val="en-US" w:eastAsia="zh-CN"/>
        </w:rPr>
        <w:t>采购</w:t>
      </w:r>
      <w:r>
        <w:rPr>
          <w:rFonts w:hint="default" w:ascii="仿宋" w:hAnsi="仿宋" w:eastAsia="仿宋" w:cs="宋体"/>
          <w:b/>
          <w:bCs/>
          <w:color w:val="auto"/>
          <w:kern w:val="0"/>
          <w:sz w:val="24"/>
          <w:highlight w:val="none"/>
          <w:lang w:val="en-US" w:eastAsia="zh-CN"/>
        </w:rPr>
        <w:t>项目的</w:t>
      </w:r>
      <w:r>
        <w:rPr>
          <w:rFonts w:ascii="仿宋" w:hAnsi="仿宋" w:eastAsia="仿宋" w:cs="宋体"/>
          <w:b/>
          <w:bCs/>
          <w:color w:val="auto"/>
          <w:kern w:val="0"/>
          <w:sz w:val="24"/>
          <w:highlight w:val="none"/>
        </w:rPr>
        <w:t>的实质性要求，供应商应全部满足</w:t>
      </w:r>
      <w:r>
        <w:rPr>
          <w:rFonts w:hint="eastAsia" w:ascii="仿宋" w:hAnsi="仿宋" w:eastAsia="仿宋" w:cs="宋体"/>
          <w:b/>
          <w:bCs/>
          <w:color w:val="auto"/>
          <w:kern w:val="0"/>
          <w:sz w:val="24"/>
          <w:highlight w:val="none"/>
        </w:rPr>
        <w:t>。</w:t>
      </w:r>
    </w:p>
    <w:p>
      <w:pPr>
        <w:pStyle w:val="2"/>
        <w:spacing w:line="570" w:lineRule="atLeast"/>
        <w:rPr>
          <w:rFonts w:hint="default"/>
          <w:color w:val="auto"/>
          <w:highlight w:val="none"/>
          <w:lang w:val="en-US" w:eastAsia="zh-CN"/>
        </w:rPr>
      </w:pPr>
    </w:p>
    <w:p>
      <w:pPr>
        <w:spacing w:line="570" w:lineRule="atLeast"/>
        <w:rPr>
          <w:rFonts w:hint="default" w:ascii="Times New Roman" w:hAnsi="Times New Roman" w:cs="Times New Roman"/>
          <w:color w:val="auto"/>
          <w:highlight w:val="none"/>
          <w:lang w:val="en-US" w:eastAsia="zh-CN"/>
        </w:rPr>
      </w:pPr>
    </w:p>
    <w:p>
      <w:pPr>
        <w:pStyle w:val="2"/>
        <w:spacing w:line="570" w:lineRule="atLeast"/>
        <w:rPr>
          <w:rFonts w:hint="default"/>
          <w:color w:val="auto"/>
          <w:highlight w:val="none"/>
          <w:lang w:val="en-US" w:eastAsia="zh-CN"/>
        </w:rPr>
      </w:pPr>
    </w:p>
    <w:p>
      <w:pPr>
        <w:pStyle w:val="2"/>
        <w:spacing w:line="570" w:lineRule="atLeast"/>
        <w:rPr>
          <w:rFonts w:hint="default"/>
          <w:color w:val="auto"/>
          <w:highlight w:val="none"/>
          <w:lang w:val="en-US" w:eastAsia="zh-CN"/>
        </w:rPr>
      </w:pPr>
    </w:p>
    <w:p>
      <w:pPr>
        <w:spacing w:line="570" w:lineRule="atLeast"/>
        <w:rPr>
          <w:rFonts w:hint="default" w:ascii="Times New Roman" w:hAnsi="Times New Roman" w:cs="Times New Roman"/>
          <w:color w:val="auto"/>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atLeast"/>
        <w:jc w:val="both"/>
        <w:textAlignment w:val="auto"/>
        <w:rPr>
          <w:rFonts w:hint="default" w:ascii="Times New Roman" w:hAnsi="Times New Roman" w:eastAsia="方正小标宋_GBK" w:cs="Times New Roman"/>
          <w:color w:val="auto"/>
          <w:kern w:val="0"/>
          <w:sz w:val="32"/>
          <w:szCs w:val="32"/>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atLeast"/>
        <w:jc w:val="both"/>
        <w:textAlignment w:val="auto"/>
        <w:rPr>
          <w:rFonts w:hint="default" w:ascii="Times New Roman" w:hAnsi="Times New Roman" w:eastAsia="方正小标宋_GBK" w:cs="Times New Roman"/>
          <w:color w:val="auto"/>
          <w:kern w:val="0"/>
          <w:sz w:val="32"/>
          <w:szCs w:val="32"/>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atLeast"/>
        <w:jc w:val="both"/>
        <w:textAlignment w:val="auto"/>
        <w:rPr>
          <w:rFonts w:hint="default" w:ascii="Times New Roman" w:hAnsi="Times New Roman" w:eastAsia="方正小标宋_GBK" w:cs="Times New Roman"/>
          <w:color w:val="auto"/>
          <w:kern w:val="0"/>
          <w:sz w:val="32"/>
          <w:szCs w:val="32"/>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atLeast"/>
        <w:jc w:val="both"/>
        <w:textAlignment w:val="auto"/>
        <w:rPr>
          <w:rFonts w:hint="default" w:ascii="Times New Roman" w:hAnsi="Times New Roman" w:eastAsia="方正小标宋_GBK" w:cs="Times New Roman"/>
          <w:color w:val="auto"/>
          <w:kern w:val="0"/>
          <w:sz w:val="32"/>
          <w:szCs w:val="32"/>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atLeast"/>
        <w:jc w:val="both"/>
        <w:textAlignment w:val="auto"/>
        <w:rPr>
          <w:rFonts w:hint="default" w:ascii="Times New Roman" w:hAnsi="Times New Roman" w:eastAsia="方正小标宋_GBK" w:cs="Times New Roman"/>
          <w:color w:val="auto"/>
          <w:kern w:val="0"/>
          <w:sz w:val="32"/>
          <w:szCs w:val="32"/>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atLeast"/>
        <w:jc w:val="both"/>
        <w:textAlignment w:val="auto"/>
        <w:rPr>
          <w:rFonts w:hint="default" w:ascii="Times New Roman" w:hAnsi="Times New Roman" w:eastAsia="方正小标宋_GBK" w:cs="Times New Roman"/>
          <w:color w:val="auto"/>
          <w:kern w:val="0"/>
          <w:sz w:val="32"/>
          <w:szCs w:val="32"/>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atLeast"/>
        <w:jc w:val="both"/>
        <w:textAlignment w:val="auto"/>
        <w:rPr>
          <w:rFonts w:hint="default" w:ascii="Times New Roman" w:hAnsi="Times New Roman" w:eastAsia="方正小标宋_GBK" w:cs="Times New Roman"/>
          <w:color w:val="auto"/>
          <w:kern w:val="0"/>
          <w:sz w:val="32"/>
          <w:szCs w:val="32"/>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atLeast"/>
        <w:jc w:val="both"/>
        <w:textAlignment w:val="auto"/>
        <w:rPr>
          <w:rFonts w:hint="default" w:ascii="Times New Roman" w:hAnsi="Times New Roman" w:eastAsia="方正小标宋_GBK" w:cs="Times New Roman"/>
          <w:color w:val="auto"/>
          <w:kern w:val="0"/>
          <w:sz w:val="32"/>
          <w:szCs w:val="32"/>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atLeast"/>
        <w:jc w:val="both"/>
        <w:textAlignment w:val="auto"/>
        <w:rPr>
          <w:rFonts w:hint="default" w:ascii="Times New Roman" w:hAnsi="Times New Roman" w:eastAsia="方正小标宋_GBK" w:cs="Times New Roman"/>
          <w:color w:val="auto"/>
          <w:kern w:val="0"/>
          <w:sz w:val="32"/>
          <w:szCs w:val="32"/>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atLeast"/>
        <w:jc w:val="both"/>
        <w:textAlignment w:val="auto"/>
        <w:rPr>
          <w:rFonts w:hint="default" w:ascii="Times New Roman" w:hAnsi="Times New Roman" w:eastAsia="方正小标宋_GBK" w:cs="Times New Roman"/>
          <w:color w:val="auto"/>
          <w:kern w:val="0"/>
          <w:sz w:val="32"/>
          <w:szCs w:val="32"/>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atLeast"/>
        <w:jc w:val="both"/>
        <w:textAlignment w:val="auto"/>
        <w:rPr>
          <w:rFonts w:hint="default" w:ascii="Times New Roman" w:hAnsi="Times New Roman" w:eastAsia="方正小标宋_GBK" w:cs="Times New Roman"/>
          <w:color w:val="auto"/>
          <w:kern w:val="0"/>
          <w:sz w:val="32"/>
          <w:szCs w:val="32"/>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atLeast"/>
        <w:jc w:val="center"/>
        <w:textAlignment w:val="auto"/>
        <w:rPr>
          <w:rFonts w:hint="default" w:ascii="Times New Roman" w:hAnsi="Times New Roman" w:eastAsia="方正小标宋_GBK" w:cs="Times New Roman"/>
          <w:color w:val="auto"/>
          <w:kern w:val="0"/>
          <w:sz w:val="32"/>
          <w:szCs w:val="32"/>
          <w:highlight w:val="none"/>
          <w:lang w:val="en-US" w:eastAsia="zh-CN"/>
        </w:rPr>
      </w:pPr>
      <w:r>
        <w:rPr>
          <w:rFonts w:hint="default" w:ascii="Times New Roman" w:hAnsi="Times New Roman" w:eastAsia="方正小标宋_GBK" w:cs="Times New Roman"/>
          <w:color w:val="auto"/>
          <w:kern w:val="0"/>
          <w:sz w:val="32"/>
          <w:szCs w:val="32"/>
          <w:highlight w:val="none"/>
          <w:lang w:val="en-US" w:eastAsia="zh-CN"/>
        </w:rPr>
        <w:t>报价表</w:t>
      </w:r>
    </w:p>
    <w:tbl>
      <w:tblPr>
        <w:tblStyle w:val="4"/>
        <w:tblW w:w="80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
        <w:gridCol w:w="1471"/>
        <w:gridCol w:w="3686"/>
        <w:gridCol w:w="540"/>
        <w:gridCol w:w="570"/>
        <w:gridCol w:w="630"/>
        <w:gridCol w:w="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分项名称</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项目特征</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暂定工程量</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单价（元）</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原绿化植物拆除</w:t>
            </w:r>
          </w:p>
        </w:tc>
        <w:tc>
          <w:tcPr>
            <w:tcW w:w="36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1、砍伐6颗枯萎的大树；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2、拆除原绿化内的灌乔木。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路沿石拆除</w:t>
            </w:r>
          </w:p>
        </w:tc>
        <w:tc>
          <w:tcPr>
            <w:tcW w:w="36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原绿化范围内的路沿石进行拆除。</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垃圾房拆除</w:t>
            </w:r>
          </w:p>
        </w:tc>
        <w:tc>
          <w:tcPr>
            <w:tcW w:w="36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将原生活垃圾房进行拆除。</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地面基层夯实</w:t>
            </w:r>
          </w:p>
        </w:tc>
        <w:tc>
          <w:tcPr>
            <w:tcW w:w="36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地面泥土及建渣开挖后对基层进行夯实.</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地面混凝土</w:t>
            </w:r>
          </w:p>
        </w:tc>
        <w:tc>
          <w:tcPr>
            <w:tcW w:w="36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1、地面浇筑120mm厚C30混凝土；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2、混凝土面层需进行收光处理。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混凝土三轮车转运</w:t>
            </w:r>
          </w:p>
        </w:tc>
        <w:tc>
          <w:tcPr>
            <w:tcW w:w="36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因医院内道路的承压力较小，混凝土运输车需停在市政道路，其后通过三轮车转运到施工位置。</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路灯迁移</w:t>
            </w:r>
          </w:p>
        </w:tc>
        <w:tc>
          <w:tcPr>
            <w:tcW w:w="36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1、拆除原路灯2套；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2、新安装路灯2套，包括配套材料等迁移所有内容。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6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氧气管道标砖保护地沟</w:t>
            </w:r>
          </w:p>
        </w:tc>
        <w:tc>
          <w:tcPr>
            <w:tcW w:w="36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1、用标砖砌筑氧气管道保护地沟；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2、在管道不大于4米及转弯处设置检查口以利后期管道更换与维护</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1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消防工具箱改位置</w:t>
            </w:r>
          </w:p>
        </w:tc>
        <w:tc>
          <w:tcPr>
            <w:tcW w:w="36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1、拆除原消防工具箱；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2、浇筑消防工具箱混凝土基础；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3、重新安装消防工具箱。</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室外消火栓改位置</w:t>
            </w:r>
          </w:p>
        </w:tc>
        <w:tc>
          <w:tcPr>
            <w:tcW w:w="36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1、拆除原消火栓及周边构筑物；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2、人工开挖管道沟及新安装消防管道及配件；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3、重新安装消火栓。</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6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消防水泵接合器改位置、加高</w:t>
            </w:r>
          </w:p>
        </w:tc>
        <w:tc>
          <w:tcPr>
            <w:tcW w:w="36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1、拆除原消防水泵接合器及周边构筑物；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2、人工开挖管道沟及新安装消防管道及配件；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3、重新安装消防水泵接合器；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4、地面地铺面层石恢复。</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1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给水管改位置</w:t>
            </w:r>
          </w:p>
        </w:tc>
        <w:tc>
          <w:tcPr>
            <w:tcW w:w="36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1、拆除原冲洗用给水管及附属设施；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2、新安装给水管及附属设施。</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新垃圾房排水管改造</w:t>
            </w:r>
          </w:p>
        </w:tc>
        <w:tc>
          <w:tcPr>
            <w:tcW w:w="36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1、人工开挖混凝土地面地沟约4米；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2、埋设DN75排水管约4米；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3、路面重新恢复混凝土面层。</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路沿石恢复</w:t>
            </w:r>
          </w:p>
        </w:tc>
        <w:tc>
          <w:tcPr>
            <w:tcW w:w="36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1、标砖砌筑路沿石；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2、路沿石抹灰及新贴瓷砖。</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小型挖机</w:t>
            </w:r>
          </w:p>
        </w:tc>
        <w:tc>
          <w:tcPr>
            <w:tcW w:w="36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小型轮式挖机开挖地面建渣及泥土</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台班</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绿化植物清运</w:t>
            </w:r>
          </w:p>
        </w:tc>
        <w:tc>
          <w:tcPr>
            <w:tcW w:w="36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将拆除后的绿化植物清运到合规倒场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4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建渣清运</w:t>
            </w:r>
          </w:p>
        </w:tc>
        <w:tc>
          <w:tcPr>
            <w:tcW w:w="36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将拆除后的建渣及泥土清运到合规倒场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trPr>
        <w:tc>
          <w:tcPr>
            <w:tcW w:w="80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0"/>
                <w:szCs w:val="20"/>
                <w:highlight w:val="none"/>
                <w:u w:val="single"/>
                <w:lang w:val="en-US"/>
              </w:rPr>
            </w:pPr>
            <w:r>
              <w:rPr>
                <w:rFonts w:hint="eastAsia" w:ascii="宋体" w:hAnsi="宋体" w:eastAsia="宋体" w:cs="宋体"/>
                <w:i w:val="0"/>
                <w:iCs w:val="0"/>
                <w:color w:val="auto"/>
                <w:kern w:val="0"/>
                <w:sz w:val="20"/>
                <w:szCs w:val="20"/>
                <w:highlight w:val="none"/>
                <w:u w:val="none"/>
                <w:lang w:val="en-US" w:eastAsia="zh-CN" w:bidi="ar"/>
              </w:rPr>
              <w:t>合  计：人民币小写</w:t>
            </w:r>
            <w:r>
              <w:rPr>
                <w:rFonts w:hint="eastAsia" w:ascii="宋体" w:hAnsi="宋体" w:eastAsia="宋体" w:cs="宋体"/>
                <w:i w:val="0"/>
                <w:iCs w:val="0"/>
                <w:color w:val="auto"/>
                <w:kern w:val="0"/>
                <w:sz w:val="20"/>
                <w:szCs w:val="20"/>
                <w:highlight w:val="none"/>
                <w:u w:val="singl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（大写        ）</w:t>
            </w:r>
          </w:p>
        </w:tc>
      </w:tr>
    </w:tbl>
    <w:p>
      <w:pPr>
        <w:keepNext w:val="0"/>
        <w:keepLines w:val="0"/>
        <w:pageBreakBefore w:val="0"/>
        <w:tabs>
          <w:tab w:val="left" w:pos="2142"/>
        </w:tabs>
        <w:kinsoku/>
        <w:overflowPunct/>
        <w:topLinePunct w:val="0"/>
        <w:autoSpaceDE/>
        <w:autoSpaceDN/>
        <w:bidi w:val="0"/>
        <w:adjustRightInd/>
        <w:snapToGrid/>
        <w:spacing w:line="570" w:lineRule="atLeast"/>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注：</w:t>
      </w:r>
    </w:p>
    <w:p>
      <w:pPr>
        <w:keepNext w:val="0"/>
        <w:keepLines w:val="0"/>
        <w:pageBreakBefore w:val="0"/>
        <w:tabs>
          <w:tab w:val="left" w:pos="2142"/>
        </w:tabs>
        <w:kinsoku/>
        <w:overflowPunct/>
        <w:topLinePunct w:val="0"/>
        <w:autoSpaceDE/>
        <w:autoSpaceDN/>
        <w:bidi w:val="0"/>
        <w:adjustRightInd/>
        <w:snapToGrid/>
        <w:spacing w:line="570" w:lineRule="atLeas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1.报价应完成本采购项目所有</w:t>
      </w:r>
      <w:r>
        <w:rPr>
          <w:rFonts w:hint="eastAsia" w:ascii="Times New Roman" w:hAnsi="Times New Roman" w:eastAsia="方正仿宋_GBK" w:cs="Times New Roman"/>
          <w:color w:val="auto"/>
          <w:sz w:val="28"/>
          <w:szCs w:val="28"/>
          <w:highlight w:val="none"/>
          <w:lang w:val="en-US" w:eastAsia="zh-CN"/>
        </w:rPr>
        <w:t>改造</w:t>
      </w:r>
      <w:r>
        <w:rPr>
          <w:rFonts w:hint="default" w:ascii="Times New Roman" w:hAnsi="Times New Roman" w:eastAsia="方正仿宋_GBK" w:cs="Times New Roman"/>
          <w:color w:val="auto"/>
          <w:sz w:val="28"/>
          <w:szCs w:val="28"/>
          <w:highlight w:val="none"/>
        </w:rPr>
        <w:t>内容和比选文件规定的其它全部费用</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是最终用户验收合格后的总价</w:t>
      </w:r>
      <w:r>
        <w:rPr>
          <w:rFonts w:hint="eastAsia" w:ascii="Times New Roman" w:hAnsi="Times New Roman" w:eastAsia="方正仿宋_GBK" w:cs="Times New Roman"/>
          <w:color w:val="auto"/>
          <w:sz w:val="28"/>
          <w:szCs w:val="28"/>
          <w:highlight w:val="none"/>
          <w:lang w:eastAsia="zh-CN"/>
        </w:rPr>
        <w:t>。</w:t>
      </w:r>
    </w:p>
    <w:p>
      <w:pPr>
        <w:keepNext w:val="0"/>
        <w:keepLines w:val="0"/>
        <w:pageBreakBefore w:val="0"/>
        <w:tabs>
          <w:tab w:val="left" w:pos="2142"/>
        </w:tabs>
        <w:kinsoku/>
        <w:overflowPunct/>
        <w:topLinePunct w:val="0"/>
        <w:autoSpaceDE/>
        <w:autoSpaceDN/>
        <w:bidi w:val="0"/>
        <w:adjustRightInd/>
        <w:snapToGrid/>
        <w:spacing w:line="570" w:lineRule="atLeast"/>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lang w:val="en-US" w:eastAsia="zh-CN"/>
        </w:rPr>
        <w:t>2</w:t>
      </w:r>
      <w:r>
        <w:rPr>
          <w:rFonts w:hint="default" w:ascii="Times New Roman" w:hAnsi="Times New Roman" w:eastAsia="方正仿宋_GBK" w:cs="Times New Roman"/>
          <w:b/>
          <w:bCs/>
          <w:color w:val="auto"/>
          <w:sz w:val="28"/>
          <w:szCs w:val="28"/>
          <w:highlight w:val="none"/>
        </w:rPr>
        <w:t>.“品目及报价表”为多页的，每页均需由法定代表人或授权代表签字并盖投标人印章。</w:t>
      </w:r>
    </w:p>
    <w:p>
      <w:pPr>
        <w:keepNext w:val="0"/>
        <w:keepLines w:val="0"/>
        <w:pageBreakBefore w:val="0"/>
        <w:tabs>
          <w:tab w:val="left" w:pos="2142"/>
        </w:tabs>
        <w:kinsoku/>
        <w:overflowPunct/>
        <w:topLinePunct w:val="0"/>
        <w:autoSpaceDE/>
        <w:autoSpaceDN/>
        <w:bidi w:val="0"/>
        <w:adjustRightInd/>
        <w:snapToGrid/>
        <w:spacing w:line="570" w:lineRule="atLeas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供应商名称：（盖章）</w:t>
      </w:r>
    </w:p>
    <w:p>
      <w:pPr>
        <w:keepNext w:val="0"/>
        <w:keepLines w:val="0"/>
        <w:pageBreakBefore w:val="0"/>
        <w:tabs>
          <w:tab w:val="left" w:pos="2142"/>
        </w:tabs>
        <w:kinsoku/>
        <w:overflowPunct/>
        <w:topLinePunct w:val="0"/>
        <w:autoSpaceDE/>
        <w:autoSpaceDN/>
        <w:bidi w:val="0"/>
        <w:adjustRightInd/>
        <w:snapToGrid/>
        <w:spacing w:line="570" w:lineRule="atLeas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法定代表人或授权代表（签字）：</w:t>
      </w:r>
    </w:p>
    <w:p>
      <w:pPr>
        <w:keepNext w:val="0"/>
        <w:keepLines w:val="0"/>
        <w:pageBreakBefore w:val="0"/>
        <w:tabs>
          <w:tab w:val="left" w:pos="2142"/>
        </w:tabs>
        <w:kinsoku/>
        <w:overflowPunct/>
        <w:topLinePunct w:val="0"/>
        <w:autoSpaceDE/>
        <w:autoSpaceDN/>
        <w:bidi w:val="0"/>
        <w:adjustRightInd/>
        <w:snapToGrid/>
        <w:spacing w:line="570" w:lineRule="atLeas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日期：</w:t>
      </w:r>
    </w:p>
    <w:p>
      <w:pPr>
        <w:spacing w:line="570" w:lineRule="atLeast"/>
        <w:rPr>
          <w:rFonts w:hint="default" w:ascii="Times New Roman" w:hAnsi="Times New Roman" w:cs="Times New Roman"/>
          <w:color w:val="auto"/>
          <w:highlight w:val="none"/>
        </w:rPr>
      </w:pPr>
    </w:p>
    <w:p>
      <w:pPr>
        <w:keepNext w:val="0"/>
        <w:keepLines w:val="0"/>
        <w:pageBreakBefore w:val="0"/>
        <w:widowControl w:val="0"/>
        <w:tabs>
          <w:tab w:val="left" w:pos="6300"/>
        </w:tabs>
        <w:kinsoku/>
        <w:wordWrap/>
        <w:overflowPunct/>
        <w:topLinePunct w:val="0"/>
        <w:autoSpaceDE/>
        <w:autoSpaceDN/>
        <w:bidi w:val="0"/>
        <w:adjustRightInd/>
        <w:snapToGrid/>
        <w:spacing w:line="570" w:lineRule="atLeast"/>
        <w:jc w:val="center"/>
        <w:textAlignment w:val="auto"/>
        <w:rPr>
          <w:rFonts w:hint="default" w:ascii="Times New Roman" w:hAnsi="Times New Roman" w:eastAsia="方正仿宋_GBK" w:cs="Times New Roman"/>
          <w:color w:val="auto"/>
          <w:sz w:val="28"/>
          <w:szCs w:val="28"/>
          <w:highlight w:val="none"/>
        </w:rPr>
      </w:pPr>
    </w:p>
    <w:p>
      <w:pPr>
        <w:keepNext w:val="0"/>
        <w:keepLines w:val="0"/>
        <w:pageBreakBefore w:val="0"/>
        <w:widowControl w:val="0"/>
        <w:tabs>
          <w:tab w:val="left" w:pos="6300"/>
        </w:tabs>
        <w:kinsoku/>
        <w:wordWrap/>
        <w:overflowPunct/>
        <w:topLinePunct w:val="0"/>
        <w:autoSpaceDE/>
        <w:autoSpaceDN/>
        <w:bidi w:val="0"/>
        <w:adjustRightInd/>
        <w:snapToGrid/>
        <w:spacing w:line="570" w:lineRule="atLeast"/>
        <w:jc w:val="center"/>
        <w:textAlignment w:val="auto"/>
        <w:rPr>
          <w:rFonts w:hint="default" w:ascii="Times New Roman" w:hAnsi="Times New Roman" w:eastAsia="方正仿宋_GBK" w:cs="Times New Roman"/>
          <w:color w:val="auto"/>
          <w:sz w:val="28"/>
          <w:szCs w:val="28"/>
          <w:highlight w:val="none"/>
        </w:rPr>
      </w:pPr>
    </w:p>
    <w:p>
      <w:pPr>
        <w:keepNext w:val="0"/>
        <w:keepLines w:val="0"/>
        <w:pageBreakBefore w:val="0"/>
        <w:widowControl w:val="0"/>
        <w:tabs>
          <w:tab w:val="left" w:pos="6300"/>
        </w:tabs>
        <w:kinsoku/>
        <w:wordWrap/>
        <w:overflowPunct/>
        <w:topLinePunct w:val="0"/>
        <w:autoSpaceDE/>
        <w:autoSpaceDN/>
        <w:bidi w:val="0"/>
        <w:adjustRightInd/>
        <w:snapToGrid/>
        <w:spacing w:line="570" w:lineRule="atLeast"/>
        <w:jc w:val="center"/>
        <w:textAlignment w:val="auto"/>
        <w:rPr>
          <w:rFonts w:hint="default" w:ascii="Times New Roman" w:hAnsi="Times New Roman" w:eastAsia="方正仿宋_GBK" w:cs="Times New Roman"/>
          <w:color w:val="auto"/>
          <w:sz w:val="28"/>
          <w:szCs w:val="28"/>
          <w:highlight w:val="none"/>
        </w:rPr>
      </w:pPr>
    </w:p>
    <w:p>
      <w:pPr>
        <w:keepNext w:val="0"/>
        <w:keepLines w:val="0"/>
        <w:pageBreakBefore w:val="0"/>
        <w:widowControl w:val="0"/>
        <w:tabs>
          <w:tab w:val="left" w:pos="6300"/>
        </w:tabs>
        <w:kinsoku/>
        <w:wordWrap/>
        <w:overflowPunct/>
        <w:topLinePunct w:val="0"/>
        <w:autoSpaceDE/>
        <w:autoSpaceDN/>
        <w:bidi w:val="0"/>
        <w:adjustRightInd/>
        <w:snapToGrid/>
        <w:spacing w:line="570" w:lineRule="atLeast"/>
        <w:jc w:val="center"/>
        <w:textAlignment w:val="auto"/>
        <w:rPr>
          <w:rFonts w:hint="default" w:ascii="Times New Roman" w:hAnsi="Times New Roman" w:eastAsia="方正仿宋_GBK" w:cs="Times New Roman"/>
          <w:color w:val="auto"/>
          <w:sz w:val="28"/>
          <w:szCs w:val="28"/>
          <w:highlight w:val="none"/>
        </w:rPr>
      </w:pPr>
    </w:p>
    <w:p>
      <w:pPr>
        <w:keepNext w:val="0"/>
        <w:keepLines w:val="0"/>
        <w:pageBreakBefore w:val="0"/>
        <w:widowControl w:val="0"/>
        <w:tabs>
          <w:tab w:val="left" w:pos="6300"/>
        </w:tabs>
        <w:kinsoku/>
        <w:wordWrap/>
        <w:overflowPunct/>
        <w:topLinePunct w:val="0"/>
        <w:autoSpaceDE/>
        <w:autoSpaceDN/>
        <w:bidi w:val="0"/>
        <w:adjustRightInd/>
        <w:snapToGrid/>
        <w:spacing w:line="570" w:lineRule="atLeast"/>
        <w:jc w:val="center"/>
        <w:textAlignment w:val="auto"/>
        <w:rPr>
          <w:rFonts w:hint="default" w:ascii="Times New Roman" w:hAnsi="Times New Roman" w:eastAsia="方正仿宋_GBK" w:cs="Times New Roman"/>
          <w:color w:val="auto"/>
          <w:sz w:val="28"/>
          <w:szCs w:val="28"/>
          <w:highlight w:val="none"/>
        </w:rPr>
      </w:pPr>
    </w:p>
    <w:p>
      <w:pPr>
        <w:keepNext w:val="0"/>
        <w:keepLines w:val="0"/>
        <w:pageBreakBefore w:val="0"/>
        <w:widowControl w:val="0"/>
        <w:tabs>
          <w:tab w:val="left" w:pos="6300"/>
        </w:tabs>
        <w:kinsoku/>
        <w:wordWrap/>
        <w:overflowPunct/>
        <w:topLinePunct w:val="0"/>
        <w:autoSpaceDE/>
        <w:autoSpaceDN/>
        <w:bidi w:val="0"/>
        <w:adjustRightInd/>
        <w:snapToGrid/>
        <w:spacing w:line="570" w:lineRule="atLeast"/>
        <w:jc w:val="center"/>
        <w:textAlignment w:val="auto"/>
        <w:rPr>
          <w:rFonts w:hint="default" w:ascii="Times New Roman" w:hAnsi="Times New Roman" w:eastAsia="方正仿宋_GBK" w:cs="Times New Roman"/>
          <w:color w:val="auto"/>
          <w:sz w:val="28"/>
          <w:szCs w:val="28"/>
          <w:highlight w:val="none"/>
        </w:rPr>
      </w:pPr>
    </w:p>
    <w:p>
      <w:pPr>
        <w:keepNext w:val="0"/>
        <w:keepLines w:val="0"/>
        <w:pageBreakBefore w:val="0"/>
        <w:widowControl w:val="0"/>
        <w:tabs>
          <w:tab w:val="left" w:pos="6300"/>
        </w:tabs>
        <w:kinsoku/>
        <w:wordWrap/>
        <w:overflowPunct/>
        <w:topLinePunct w:val="0"/>
        <w:autoSpaceDE/>
        <w:autoSpaceDN/>
        <w:bidi w:val="0"/>
        <w:adjustRightInd/>
        <w:snapToGrid/>
        <w:spacing w:line="570" w:lineRule="atLeast"/>
        <w:jc w:val="center"/>
        <w:textAlignment w:val="auto"/>
        <w:rPr>
          <w:rFonts w:hint="default" w:ascii="Times New Roman" w:hAnsi="Times New Roman" w:eastAsia="方正仿宋_GBK" w:cs="Times New Roman"/>
          <w:color w:val="auto"/>
          <w:sz w:val="28"/>
          <w:szCs w:val="28"/>
          <w:highlight w:val="none"/>
        </w:rPr>
      </w:pPr>
    </w:p>
    <w:p>
      <w:pPr>
        <w:keepNext w:val="0"/>
        <w:keepLines w:val="0"/>
        <w:pageBreakBefore w:val="0"/>
        <w:widowControl w:val="0"/>
        <w:tabs>
          <w:tab w:val="left" w:pos="6300"/>
        </w:tabs>
        <w:kinsoku/>
        <w:wordWrap/>
        <w:overflowPunct/>
        <w:topLinePunct w:val="0"/>
        <w:autoSpaceDE/>
        <w:autoSpaceDN/>
        <w:bidi w:val="0"/>
        <w:adjustRightInd/>
        <w:snapToGrid/>
        <w:spacing w:line="570" w:lineRule="atLeas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响应表</w:t>
      </w:r>
    </w:p>
    <w:p>
      <w:pPr>
        <w:keepNext w:val="0"/>
        <w:keepLines w:val="0"/>
        <w:pageBreakBefore w:val="0"/>
        <w:widowControl w:val="0"/>
        <w:tabs>
          <w:tab w:val="left" w:pos="6300"/>
        </w:tabs>
        <w:kinsoku/>
        <w:wordWrap/>
        <w:overflowPunct/>
        <w:topLinePunct w:val="0"/>
        <w:autoSpaceDE/>
        <w:autoSpaceDN/>
        <w:bidi w:val="0"/>
        <w:adjustRightInd/>
        <w:snapToGrid/>
        <w:spacing w:line="570" w:lineRule="atLeast"/>
        <w:textAlignment w:val="auto"/>
        <w:rPr>
          <w:rFonts w:hint="default" w:ascii="Times New Roman" w:hAnsi="Times New Roman" w:eastAsia="方正仿宋_GBK" w:cs="Times New Roman"/>
          <w:color w:val="auto"/>
          <w:sz w:val="24"/>
          <w:szCs w:val="24"/>
          <w:highlight w:val="none"/>
          <w:vertAlign w:val="baseline"/>
        </w:rPr>
      </w:pPr>
      <w:r>
        <w:rPr>
          <w:rFonts w:hint="default" w:ascii="Times New Roman" w:hAnsi="Times New Roman" w:eastAsia="方正仿宋_GBK" w:cs="Times New Roman"/>
          <w:color w:val="auto"/>
          <w:sz w:val="24"/>
          <w:szCs w:val="24"/>
          <w:highlight w:val="none"/>
        </w:rPr>
        <w:t>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570" w:lineRule="atLeast"/>
              <w:jc w:val="center"/>
              <w:textAlignment w:val="auto"/>
              <w:rPr>
                <w:rFonts w:hint="default" w:ascii="Times New Roman" w:hAnsi="Times New Roman" w:eastAsia="方正仿宋_GBK" w:cs="Times New Roman"/>
                <w:color w:val="auto"/>
                <w:sz w:val="24"/>
                <w:szCs w:val="24"/>
                <w:highlight w:val="none"/>
                <w:vertAlign w:val="baseline"/>
              </w:rPr>
            </w:pPr>
            <w:r>
              <w:rPr>
                <w:rFonts w:hint="default" w:ascii="Times New Roman" w:hAnsi="Times New Roman" w:eastAsia="方正仿宋_GBK" w:cs="Times New Roman"/>
                <w:color w:val="auto"/>
                <w:sz w:val="24"/>
                <w:szCs w:val="24"/>
                <w:highlight w:val="none"/>
              </w:rPr>
              <w:t>序号</w:t>
            </w:r>
          </w:p>
        </w:tc>
        <w:tc>
          <w:tcPr>
            <w:tcW w:w="2415"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570" w:lineRule="atLeast"/>
              <w:jc w:val="center"/>
              <w:textAlignment w:val="auto"/>
              <w:rPr>
                <w:rFonts w:hint="default" w:ascii="Times New Roman" w:hAnsi="Times New Roman" w:eastAsia="方正仿宋_GBK" w:cs="Times New Roman"/>
                <w:color w:val="auto"/>
                <w:sz w:val="24"/>
                <w:szCs w:val="24"/>
                <w:highlight w:val="none"/>
                <w:vertAlign w:val="baseline"/>
              </w:rPr>
            </w:pPr>
            <w:r>
              <w:rPr>
                <w:rFonts w:hint="default" w:ascii="Times New Roman" w:hAnsi="Times New Roman" w:eastAsia="方正仿宋_GBK" w:cs="Times New Roman"/>
                <w:color w:val="auto"/>
                <w:sz w:val="24"/>
                <w:szCs w:val="24"/>
                <w:highlight w:val="none"/>
              </w:rPr>
              <w:t>文件要求</w:t>
            </w:r>
          </w:p>
        </w:tc>
        <w:tc>
          <w:tcPr>
            <w:tcW w:w="3105"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570" w:lineRule="atLeast"/>
              <w:jc w:val="center"/>
              <w:textAlignment w:val="auto"/>
              <w:rPr>
                <w:rFonts w:hint="default" w:ascii="Times New Roman" w:hAnsi="Times New Roman" w:eastAsia="方正仿宋_GBK" w:cs="Times New Roman"/>
                <w:color w:val="auto"/>
                <w:sz w:val="24"/>
                <w:szCs w:val="24"/>
                <w:highlight w:val="none"/>
                <w:vertAlign w:val="baseline"/>
              </w:rPr>
            </w:pPr>
            <w:r>
              <w:rPr>
                <w:rFonts w:hint="default" w:ascii="Times New Roman" w:hAnsi="Times New Roman" w:eastAsia="方正仿宋_GBK" w:cs="Times New Roman"/>
                <w:color w:val="auto"/>
                <w:sz w:val="24"/>
                <w:szCs w:val="24"/>
                <w:highlight w:val="none"/>
              </w:rPr>
              <w:t>响应文件响应</w:t>
            </w:r>
          </w:p>
        </w:tc>
        <w:tc>
          <w:tcPr>
            <w:tcW w:w="2131"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570" w:lineRule="atLeast"/>
              <w:jc w:val="center"/>
              <w:textAlignment w:val="auto"/>
              <w:rPr>
                <w:rFonts w:hint="default" w:ascii="Times New Roman" w:hAnsi="Times New Roman" w:eastAsia="方正仿宋_GBK" w:cs="Times New Roman"/>
                <w:color w:val="auto"/>
                <w:sz w:val="24"/>
                <w:szCs w:val="24"/>
                <w:highlight w:val="none"/>
                <w:vertAlign w:val="baseline"/>
              </w:rPr>
            </w:pPr>
            <w:r>
              <w:rPr>
                <w:rFonts w:hint="default" w:ascii="Times New Roman" w:hAnsi="Times New Roman" w:eastAsia="方正仿宋_GBK" w:cs="Times New Roman"/>
                <w:color w:val="auto"/>
                <w:sz w:val="24"/>
                <w:szCs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570" w:lineRule="atLeast"/>
              <w:jc w:val="center"/>
              <w:textAlignment w:val="auto"/>
              <w:rPr>
                <w:rFonts w:hint="default" w:ascii="Times New Roman" w:hAnsi="Times New Roman" w:eastAsia="方正仿宋_GBK" w:cs="Times New Roman"/>
                <w:color w:val="auto"/>
                <w:sz w:val="24"/>
                <w:szCs w:val="24"/>
                <w:highlight w:val="none"/>
                <w:vertAlign w:val="baseline"/>
              </w:rPr>
            </w:pPr>
          </w:p>
        </w:tc>
        <w:tc>
          <w:tcPr>
            <w:tcW w:w="2415"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570" w:lineRule="atLeast"/>
              <w:jc w:val="center"/>
              <w:textAlignment w:val="auto"/>
              <w:rPr>
                <w:rFonts w:hint="default" w:ascii="Times New Roman" w:hAnsi="Times New Roman" w:eastAsia="方正仿宋_GBK" w:cs="Times New Roman"/>
                <w:color w:val="auto"/>
                <w:sz w:val="24"/>
                <w:szCs w:val="24"/>
                <w:highlight w:val="none"/>
                <w:vertAlign w:val="baseline"/>
              </w:rPr>
            </w:pPr>
          </w:p>
        </w:tc>
        <w:tc>
          <w:tcPr>
            <w:tcW w:w="3105"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570" w:lineRule="atLeast"/>
              <w:jc w:val="center"/>
              <w:textAlignment w:val="auto"/>
              <w:rPr>
                <w:rFonts w:hint="default" w:ascii="Times New Roman" w:hAnsi="Times New Roman" w:eastAsia="方正仿宋_GBK" w:cs="Times New Roman"/>
                <w:color w:val="auto"/>
                <w:sz w:val="24"/>
                <w:szCs w:val="24"/>
                <w:highlight w:val="none"/>
                <w:vertAlign w:val="baseline"/>
              </w:rPr>
            </w:pPr>
          </w:p>
        </w:tc>
        <w:tc>
          <w:tcPr>
            <w:tcW w:w="2131"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570" w:lineRule="atLeast"/>
              <w:jc w:val="center"/>
              <w:textAlignment w:val="auto"/>
              <w:rPr>
                <w:rFonts w:hint="default" w:ascii="Times New Roman" w:hAnsi="Times New Roman" w:eastAsia="方正仿宋_GBK" w:cs="Times New Roman"/>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570" w:lineRule="atLeast"/>
              <w:jc w:val="center"/>
              <w:textAlignment w:val="auto"/>
              <w:rPr>
                <w:rFonts w:hint="default" w:ascii="Times New Roman" w:hAnsi="Times New Roman" w:eastAsia="方正仿宋_GBK" w:cs="Times New Roman"/>
                <w:color w:val="auto"/>
                <w:sz w:val="24"/>
                <w:szCs w:val="24"/>
                <w:highlight w:val="none"/>
                <w:vertAlign w:val="baseline"/>
              </w:rPr>
            </w:pPr>
          </w:p>
        </w:tc>
        <w:tc>
          <w:tcPr>
            <w:tcW w:w="2415"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570" w:lineRule="atLeast"/>
              <w:jc w:val="center"/>
              <w:textAlignment w:val="auto"/>
              <w:rPr>
                <w:rFonts w:hint="default" w:ascii="Times New Roman" w:hAnsi="Times New Roman" w:eastAsia="方正仿宋_GBK" w:cs="Times New Roman"/>
                <w:color w:val="auto"/>
                <w:sz w:val="24"/>
                <w:szCs w:val="24"/>
                <w:highlight w:val="none"/>
                <w:vertAlign w:val="baseline"/>
              </w:rPr>
            </w:pPr>
          </w:p>
        </w:tc>
        <w:tc>
          <w:tcPr>
            <w:tcW w:w="3105"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570" w:lineRule="atLeast"/>
              <w:jc w:val="center"/>
              <w:textAlignment w:val="auto"/>
              <w:rPr>
                <w:rFonts w:hint="default" w:ascii="Times New Roman" w:hAnsi="Times New Roman" w:eastAsia="方正仿宋_GBK" w:cs="Times New Roman"/>
                <w:color w:val="auto"/>
                <w:sz w:val="24"/>
                <w:szCs w:val="24"/>
                <w:highlight w:val="none"/>
                <w:vertAlign w:val="baseline"/>
              </w:rPr>
            </w:pPr>
          </w:p>
        </w:tc>
        <w:tc>
          <w:tcPr>
            <w:tcW w:w="2131"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570" w:lineRule="atLeast"/>
              <w:jc w:val="center"/>
              <w:textAlignment w:val="auto"/>
              <w:rPr>
                <w:rFonts w:hint="default" w:ascii="Times New Roman" w:hAnsi="Times New Roman" w:eastAsia="方正仿宋_GBK" w:cs="Times New Roman"/>
                <w:color w:val="auto"/>
                <w:sz w:val="24"/>
                <w:szCs w:val="24"/>
                <w:highlight w:val="none"/>
                <w:vertAlign w:val="baseline"/>
              </w:rPr>
            </w:pPr>
          </w:p>
        </w:tc>
      </w:tr>
    </w:tbl>
    <w:p>
      <w:pPr>
        <w:keepNext w:val="0"/>
        <w:keepLines w:val="0"/>
        <w:pageBreakBefore w:val="0"/>
        <w:widowControl w:val="0"/>
        <w:tabs>
          <w:tab w:val="left" w:pos="6300"/>
        </w:tabs>
        <w:kinsoku/>
        <w:wordWrap/>
        <w:overflowPunct/>
        <w:topLinePunct w:val="0"/>
        <w:autoSpaceDE/>
        <w:autoSpaceDN/>
        <w:bidi w:val="0"/>
        <w:adjustRightInd/>
        <w:snapToGrid/>
        <w:spacing w:line="570" w:lineRule="atLeast"/>
        <w:ind w:firstLine="573"/>
        <w:textAlignment w:val="auto"/>
        <w:rPr>
          <w:rFonts w:hint="default" w:ascii="Times New Roman" w:hAnsi="Times New Roman" w:eastAsia="方正仿宋_GBK" w:cs="Times New Roman"/>
          <w:color w:val="auto"/>
          <w:sz w:val="24"/>
          <w:szCs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spacing w:line="570" w:lineRule="atLeast"/>
        <w:ind w:firstLine="573"/>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注意：竞标人必须据实填写，不得虚假响应，虚假响应的，其响应文件无效并按规定追究其相关责任。</w:t>
      </w:r>
    </w:p>
    <w:p>
      <w:pPr>
        <w:keepNext w:val="0"/>
        <w:keepLines w:val="0"/>
        <w:pageBreakBefore w:val="0"/>
        <w:widowControl w:val="0"/>
        <w:tabs>
          <w:tab w:val="left" w:pos="6300"/>
        </w:tabs>
        <w:kinsoku/>
        <w:wordWrap/>
        <w:overflowPunct/>
        <w:topLinePunct w:val="0"/>
        <w:autoSpaceDE/>
        <w:autoSpaceDN/>
        <w:bidi w:val="0"/>
        <w:adjustRightInd/>
        <w:snapToGrid/>
        <w:spacing w:line="570" w:lineRule="atLeast"/>
        <w:ind w:firstLine="573"/>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w:t>
      </w:r>
    </w:p>
    <w:p>
      <w:pPr>
        <w:keepNext w:val="0"/>
        <w:keepLines w:val="0"/>
        <w:pageBreakBefore w:val="0"/>
        <w:widowControl w:val="0"/>
        <w:tabs>
          <w:tab w:val="left" w:pos="6300"/>
        </w:tabs>
        <w:kinsoku/>
        <w:wordWrap/>
        <w:overflowPunct/>
        <w:topLinePunct w:val="0"/>
        <w:autoSpaceDE/>
        <w:autoSpaceDN/>
        <w:bidi w:val="0"/>
        <w:adjustRightInd/>
        <w:snapToGrid/>
        <w:spacing w:line="570" w:lineRule="atLeast"/>
        <w:ind w:firstLine="573"/>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rPr>
        <w:t>投标人</w:t>
      </w:r>
      <w:r>
        <w:rPr>
          <w:rFonts w:hint="default" w:ascii="Times New Roman" w:hAnsi="Times New Roman" w:eastAsia="方正仿宋_GBK" w:cs="Times New Roman"/>
          <w:color w:val="auto"/>
          <w:sz w:val="24"/>
          <w:szCs w:val="24"/>
          <w:highlight w:val="none"/>
        </w:rPr>
        <w:t>名称（加盖公章）：XXX</w:t>
      </w:r>
    </w:p>
    <w:p>
      <w:pPr>
        <w:keepNext w:val="0"/>
        <w:keepLines w:val="0"/>
        <w:pageBreakBefore w:val="0"/>
        <w:widowControl w:val="0"/>
        <w:tabs>
          <w:tab w:val="left" w:pos="6300"/>
        </w:tabs>
        <w:kinsoku/>
        <w:wordWrap/>
        <w:overflowPunct/>
        <w:topLinePunct w:val="0"/>
        <w:autoSpaceDE/>
        <w:autoSpaceDN/>
        <w:bidi w:val="0"/>
        <w:adjustRightInd/>
        <w:snapToGrid/>
        <w:spacing w:line="570" w:lineRule="atLeast"/>
        <w:ind w:firstLine="573"/>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法定代表人或单位负责人或授权代表（签字或盖章）：XXX</w:t>
      </w:r>
    </w:p>
    <w:p>
      <w:pPr>
        <w:keepNext w:val="0"/>
        <w:keepLines w:val="0"/>
        <w:pageBreakBefore w:val="0"/>
        <w:widowControl w:val="0"/>
        <w:tabs>
          <w:tab w:val="left" w:pos="6300"/>
        </w:tabs>
        <w:kinsoku/>
        <w:wordWrap/>
        <w:overflowPunct/>
        <w:topLinePunct w:val="0"/>
        <w:autoSpaceDE/>
        <w:autoSpaceDN/>
        <w:bidi w:val="0"/>
        <w:adjustRightInd/>
        <w:snapToGrid/>
        <w:spacing w:line="570" w:lineRule="atLeast"/>
        <w:ind w:firstLine="573"/>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日 期：XXX年XXX月XXX日</w:t>
      </w:r>
    </w:p>
    <w:p>
      <w:pPr>
        <w:keepNext w:val="0"/>
        <w:keepLines w:val="0"/>
        <w:pageBreakBefore w:val="0"/>
        <w:widowControl w:val="0"/>
        <w:kinsoku/>
        <w:wordWrap/>
        <w:overflowPunct/>
        <w:topLinePunct w:val="0"/>
        <w:autoSpaceDE/>
        <w:autoSpaceDN/>
        <w:bidi w:val="0"/>
        <w:adjustRightInd/>
        <w:snapToGrid/>
        <w:spacing w:line="570" w:lineRule="atLeast"/>
        <w:jc w:val="center"/>
        <w:textAlignment w:val="auto"/>
        <w:rPr>
          <w:rFonts w:hint="default" w:ascii="Times New Roman" w:hAnsi="Times New Roman" w:eastAsia="方正仿宋_GBK" w:cs="Times New Roman"/>
          <w:b/>
          <w:bCs/>
          <w:color w:val="auto"/>
          <w:sz w:val="32"/>
          <w:szCs w:val="32"/>
          <w:highlight w:val="none"/>
        </w:rPr>
      </w:pPr>
    </w:p>
    <w:p>
      <w:pPr>
        <w:pStyle w:val="2"/>
        <w:spacing w:line="570" w:lineRule="atLeast"/>
        <w:rPr>
          <w:rFonts w:hint="default" w:ascii="Times New Roman" w:hAnsi="Times New Roman" w:eastAsia="方正仿宋_GBK" w:cs="Times New Roman"/>
          <w:b/>
          <w:bCs/>
          <w:color w:val="auto"/>
          <w:sz w:val="32"/>
          <w:szCs w:val="32"/>
          <w:highlight w:val="none"/>
        </w:rPr>
      </w:pPr>
    </w:p>
    <w:p>
      <w:pPr>
        <w:spacing w:line="570" w:lineRule="atLeast"/>
        <w:rPr>
          <w:rFonts w:hint="default" w:ascii="Times New Roman" w:hAnsi="Times New Roman" w:eastAsia="方正仿宋_GBK" w:cs="Times New Roman"/>
          <w:b/>
          <w:bCs/>
          <w:color w:val="auto"/>
          <w:sz w:val="32"/>
          <w:szCs w:val="32"/>
          <w:highlight w:val="none"/>
        </w:rPr>
      </w:pPr>
    </w:p>
    <w:p>
      <w:pPr>
        <w:pStyle w:val="2"/>
        <w:spacing w:line="570" w:lineRule="atLeast"/>
        <w:rPr>
          <w:rFonts w:hint="default" w:ascii="Times New Roman" w:hAnsi="Times New Roman" w:eastAsia="方正仿宋_GBK" w:cs="Times New Roman"/>
          <w:b/>
          <w:bCs/>
          <w:color w:val="auto"/>
          <w:sz w:val="32"/>
          <w:szCs w:val="32"/>
          <w:highlight w:val="none"/>
        </w:rPr>
      </w:pPr>
    </w:p>
    <w:p>
      <w:pPr>
        <w:rPr>
          <w:rFonts w:hint="default" w:ascii="Times New Roman" w:hAnsi="Times New Roman" w:eastAsia="方正仿宋_GBK" w:cs="Times New Roman"/>
          <w:b/>
          <w:bCs/>
          <w:color w:val="auto"/>
          <w:sz w:val="32"/>
          <w:szCs w:val="32"/>
          <w:highlight w:val="none"/>
        </w:rPr>
      </w:pPr>
    </w:p>
    <w:p>
      <w:pPr>
        <w:rPr>
          <w:rFonts w:hint="default" w:ascii="Times New Roman" w:hAnsi="Times New Roman" w:eastAsia="方正仿宋_GBK" w:cs="Times New Roman"/>
          <w:b/>
          <w:bCs/>
          <w:color w:val="auto"/>
          <w:sz w:val="32"/>
          <w:szCs w:val="32"/>
          <w:highlight w:val="none"/>
        </w:rPr>
      </w:pPr>
    </w:p>
    <w:p>
      <w:pPr>
        <w:rPr>
          <w:rFonts w:hint="default" w:ascii="Times New Roman" w:hAnsi="Times New Roman" w:eastAsia="方正仿宋_GBK" w:cs="Times New Roman"/>
          <w:b/>
          <w:bCs/>
          <w:color w:val="auto"/>
          <w:sz w:val="32"/>
          <w:szCs w:val="32"/>
          <w:highlight w:val="none"/>
        </w:rPr>
      </w:pPr>
    </w:p>
    <w:p>
      <w:pPr>
        <w:rPr>
          <w:rFonts w:hint="default" w:ascii="Times New Roman" w:hAnsi="Times New Roman" w:eastAsia="方正仿宋_GBK" w:cs="Times New Roman"/>
          <w:b/>
          <w:bCs/>
          <w:color w:val="auto"/>
          <w:sz w:val="32"/>
          <w:szCs w:val="32"/>
          <w:highlight w:val="none"/>
        </w:rPr>
      </w:pPr>
    </w:p>
    <w:p>
      <w:pPr>
        <w:spacing w:line="570" w:lineRule="atLeast"/>
        <w:rPr>
          <w:rFonts w:hint="default" w:ascii="Times New Roman" w:hAnsi="Times New Roman" w:eastAsia="方正仿宋_GBK" w:cs="Times New Roman"/>
          <w:b/>
          <w:bCs/>
          <w:color w:val="auto"/>
          <w:sz w:val="32"/>
          <w:szCs w:val="32"/>
          <w:highlight w:val="none"/>
        </w:rPr>
      </w:pPr>
    </w:p>
    <w:p>
      <w:pPr>
        <w:pStyle w:val="2"/>
        <w:spacing w:line="570" w:lineRule="atLeast"/>
        <w:rPr>
          <w:rFonts w:hint="default"/>
          <w:color w:val="auto"/>
          <w:highlight w:val="none"/>
        </w:rPr>
      </w:pPr>
    </w:p>
    <w:p>
      <w:pPr>
        <w:pStyle w:val="2"/>
        <w:spacing w:line="570" w:lineRule="atLeast"/>
        <w:rPr>
          <w:rFonts w:hint="default"/>
          <w:color w:val="auto"/>
          <w:highlight w:val="none"/>
        </w:rPr>
      </w:pPr>
    </w:p>
    <w:p>
      <w:pPr>
        <w:keepNext w:val="0"/>
        <w:keepLines w:val="0"/>
        <w:pageBreakBefore w:val="0"/>
        <w:widowControl w:val="0"/>
        <w:kinsoku/>
        <w:wordWrap/>
        <w:overflowPunct/>
        <w:topLinePunct w:val="0"/>
        <w:autoSpaceDE/>
        <w:autoSpaceDN/>
        <w:bidi w:val="0"/>
        <w:adjustRightInd/>
        <w:snapToGrid/>
        <w:spacing w:line="570" w:lineRule="atLeast"/>
        <w:jc w:val="center"/>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质量保证书</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70" w:lineRule="atLeast"/>
        <w:ind w:firstLine="3373" w:firstLineChars="1400"/>
        <w:jc w:val="both"/>
        <w:textAlignment w:val="auto"/>
        <w:rPr>
          <w:rFonts w:hint="eastAsia" w:ascii="Times New Roman" w:hAnsi="Times New Roman" w:eastAsia="方正仿宋_GBK" w:cs="Times New Roman"/>
          <w:b/>
          <w:bCs/>
          <w:color w:val="auto"/>
          <w:sz w:val="24"/>
          <w:szCs w:val="24"/>
          <w:highlight w:val="none"/>
          <w:u w:val="none"/>
          <w:lang w:val="en-US" w:eastAsia="zh-CN"/>
        </w:rPr>
      </w:pPr>
      <w:r>
        <w:rPr>
          <w:rFonts w:hint="eastAsia" w:ascii="Times New Roman" w:hAnsi="Times New Roman" w:eastAsia="方正仿宋_GBK" w:cs="Times New Roman"/>
          <w:b/>
          <w:bCs/>
          <w:color w:val="auto"/>
          <w:sz w:val="24"/>
          <w:szCs w:val="24"/>
          <w:highlight w:val="none"/>
          <w:u w:val="none"/>
          <w:lang w:val="en-US" w:eastAsia="zh-CN"/>
        </w:rPr>
        <w:t>（格式自拟）</w:t>
      </w:r>
    </w:p>
    <w:p>
      <w:pPr>
        <w:pStyle w:val="2"/>
        <w:rPr>
          <w:rFonts w:hint="eastAsia" w:ascii="Times New Roman" w:hAnsi="Times New Roman" w:eastAsia="方正仿宋_GBK" w:cs="Times New Roman"/>
          <w:b/>
          <w:bCs/>
          <w:color w:val="auto"/>
          <w:sz w:val="24"/>
          <w:szCs w:val="24"/>
          <w:highlight w:val="none"/>
          <w:u w:val="none"/>
          <w:lang w:val="en-US" w:eastAsia="zh-CN"/>
        </w:rPr>
      </w:pPr>
    </w:p>
    <w:p>
      <w:pPr>
        <w:rPr>
          <w:rFonts w:hint="default"/>
          <w:lang w:val="en-US"/>
        </w:rPr>
      </w:pPr>
    </w:p>
    <w:p>
      <w:pPr>
        <w:keepNext w:val="0"/>
        <w:keepLines w:val="0"/>
        <w:pageBreakBefore w:val="0"/>
        <w:widowControl w:val="0"/>
        <w:kinsoku/>
        <w:wordWrap/>
        <w:overflowPunct/>
        <w:topLinePunct w:val="0"/>
        <w:autoSpaceDE/>
        <w:autoSpaceDN/>
        <w:bidi w:val="0"/>
        <w:adjustRightInd/>
        <w:snapToGrid/>
        <w:spacing w:line="570" w:lineRule="atLeas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供应商单位名称：       （盖章） </w:t>
      </w:r>
    </w:p>
    <w:p>
      <w:pPr>
        <w:keepNext w:val="0"/>
        <w:keepLines w:val="0"/>
        <w:pageBreakBefore w:val="0"/>
        <w:widowControl w:val="0"/>
        <w:kinsoku/>
        <w:wordWrap/>
        <w:overflowPunct/>
        <w:topLinePunct w:val="0"/>
        <w:autoSpaceDE/>
        <w:autoSpaceDN/>
        <w:bidi w:val="0"/>
        <w:adjustRightInd/>
        <w:snapToGrid/>
        <w:spacing w:line="570" w:lineRule="atLeas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供应商单位法定代表人或授权代表（签字）：        </w:t>
      </w:r>
      <w:r>
        <w:rPr>
          <w:rFonts w:hint="default" w:ascii="Times New Roman" w:hAnsi="Times New Roman" w:eastAsia="方正仿宋_GBK" w:cs="Times New Roman"/>
          <w:color w:val="auto"/>
          <w:sz w:val="24"/>
          <w:szCs w:val="24"/>
          <w:highlight w:val="none"/>
        </w:rPr>
        <w:tab/>
      </w:r>
      <w:r>
        <w:rPr>
          <w:rFonts w:hint="default" w:ascii="Times New Roman" w:hAnsi="Times New Roman" w:eastAsia="方正仿宋_GBK" w:cs="Times New Roman"/>
          <w:color w:val="auto"/>
          <w:sz w:val="24"/>
          <w:szCs w:val="24"/>
          <w:highlight w:val="none"/>
        </w:rPr>
        <w:tab/>
      </w:r>
    </w:p>
    <w:p>
      <w:pPr>
        <w:keepNext w:val="0"/>
        <w:keepLines w:val="0"/>
        <w:pageBreakBefore w:val="0"/>
        <w:widowControl w:val="0"/>
        <w:kinsoku/>
        <w:wordWrap/>
        <w:overflowPunct/>
        <w:topLinePunct w:val="0"/>
        <w:autoSpaceDE/>
        <w:autoSpaceDN/>
        <w:bidi w:val="0"/>
        <w:adjustRightInd/>
        <w:snapToGrid/>
        <w:spacing w:line="570" w:lineRule="atLeas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日期：</w:t>
      </w:r>
    </w:p>
    <w:p>
      <w:pPr>
        <w:keepNext w:val="0"/>
        <w:keepLines w:val="0"/>
        <w:pageBreakBefore w:val="0"/>
        <w:widowControl w:val="0"/>
        <w:kinsoku/>
        <w:wordWrap/>
        <w:overflowPunct/>
        <w:topLinePunct w:val="0"/>
        <w:autoSpaceDE/>
        <w:autoSpaceDN/>
        <w:bidi w:val="0"/>
        <w:adjustRightInd/>
        <w:snapToGrid/>
        <w:spacing w:line="570" w:lineRule="atLeast"/>
        <w:textAlignment w:val="auto"/>
        <w:rPr>
          <w:rFonts w:hint="default" w:ascii="Times New Roman" w:hAnsi="Times New Roman" w:eastAsia="方正仿宋_GBK" w:cs="Times New Roman"/>
          <w:color w:val="auto"/>
          <w:sz w:val="22"/>
          <w:szCs w:val="22"/>
          <w:highlight w:val="none"/>
        </w:rPr>
      </w:pPr>
      <w:bookmarkStart w:id="1" w:name="_Toc95295163"/>
      <w:bookmarkStart w:id="2" w:name="_Toc174767233"/>
      <w:bookmarkStart w:id="3" w:name="_Toc237343703"/>
    </w:p>
    <w:p>
      <w:pPr>
        <w:pStyle w:val="2"/>
        <w:rPr>
          <w:rFonts w:hint="default" w:ascii="Times New Roman" w:hAnsi="Times New Roman" w:eastAsia="方正仿宋_GBK" w:cs="Times New Roman"/>
          <w:color w:val="auto"/>
          <w:sz w:val="22"/>
          <w:szCs w:val="22"/>
          <w:highlight w:val="none"/>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70" w:lineRule="atLeast"/>
        <w:textAlignment w:val="auto"/>
        <w:rPr>
          <w:rFonts w:hint="default" w:ascii="Times New Roman" w:hAnsi="Times New Roman" w:eastAsia="方正仿宋_GBK" w:cs="Times New Roman"/>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570" w:lineRule="atLeas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70" w:lineRule="atLeas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70" w:lineRule="atLeas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70" w:lineRule="atLeas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70" w:lineRule="atLeas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70" w:lineRule="atLeas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70" w:lineRule="atLeas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70" w:lineRule="atLeast"/>
        <w:textAlignment w:val="auto"/>
        <w:rPr>
          <w:rFonts w:hint="default" w:ascii="Times New Roman" w:hAnsi="Times New Roman" w:eastAsia="方正仿宋_GBK" w:cs="Times New Roman"/>
          <w:b/>
          <w:bCs/>
          <w:color w:val="auto"/>
          <w:sz w:val="28"/>
          <w:szCs w:val="28"/>
          <w:highlight w:val="none"/>
        </w:rPr>
      </w:pPr>
    </w:p>
    <w:p>
      <w:pPr>
        <w:pStyle w:val="2"/>
        <w:rPr>
          <w:rFonts w:hint="default" w:ascii="Times New Roman" w:hAnsi="Times New Roman" w:eastAsia="方正仿宋_GBK" w:cs="Times New Roman"/>
          <w:b/>
          <w:bCs/>
          <w:color w:val="auto"/>
          <w:sz w:val="28"/>
          <w:szCs w:val="28"/>
          <w:highlight w:val="none"/>
        </w:rPr>
      </w:pPr>
    </w:p>
    <w:p>
      <w:pPr>
        <w:rPr>
          <w:rFonts w:hint="default"/>
        </w:rPr>
      </w:pPr>
    </w:p>
    <w:p>
      <w:pPr>
        <w:pStyle w:val="2"/>
        <w:spacing w:line="570" w:lineRule="atLeast"/>
        <w:rPr>
          <w:rFonts w:hint="default" w:ascii="Times New Roman" w:hAnsi="Times New Roman" w:eastAsia="方正仿宋_GBK" w:cs="Times New Roman"/>
          <w:b/>
          <w:bCs/>
          <w:color w:val="auto"/>
          <w:sz w:val="32"/>
          <w:szCs w:val="32"/>
          <w:highlight w:val="none"/>
        </w:rPr>
      </w:pPr>
    </w:p>
    <w:p>
      <w:pPr>
        <w:spacing w:line="570" w:lineRule="atLeast"/>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70" w:lineRule="atLeast"/>
        <w:jc w:val="center"/>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法定代表人身份授权书</w:t>
      </w:r>
    </w:p>
    <w:p>
      <w:pPr>
        <w:keepNext w:val="0"/>
        <w:keepLines w:val="0"/>
        <w:pageBreakBefore w:val="0"/>
        <w:widowControl w:val="0"/>
        <w:kinsoku/>
        <w:wordWrap/>
        <w:overflowPunct/>
        <w:topLinePunct w:val="0"/>
        <w:autoSpaceDE/>
        <w:autoSpaceDN/>
        <w:bidi w:val="0"/>
        <w:adjustRightInd/>
        <w:snapToGrid/>
        <w:spacing w:line="570" w:lineRule="atLeast"/>
        <w:textAlignment w:val="auto"/>
        <w:rPr>
          <w:rFonts w:hint="default" w:ascii="Times New Roman" w:hAnsi="Times New Roman" w:eastAsia="方正仿宋_GBK" w:cs="Times New Roman"/>
          <w:b/>
          <w:bCs/>
          <w:color w:val="auto"/>
          <w:sz w:val="28"/>
          <w:szCs w:val="28"/>
          <w:highlight w:val="none"/>
        </w:rPr>
      </w:pPr>
    </w:p>
    <w:p>
      <w:pPr>
        <w:keepNext w:val="0"/>
        <w:keepLines w:val="0"/>
        <w:pageBreakBefore w:val="0"/>
        <w:widowControl w:val="0"/>
        <w:tabs>
          <w:tab w:val="left" w:pos="6300"/>
        </w:tabs>
        <w:kinsoku/>
        <w:wordWrap/>
        <w:overflowPunct/>
        <w:topLinePunct w:val="0"/>
        <w:autoSpaceDE/>
        <w:autoSpaceDN/>
        <w:bidi w:val="0"/>
        <w:adjustRightInd/>
        <w:snapToGrid/>
        <w:spacing w:line="570" w:lineRule="atLeast"/>
        <w:textAlignment w:val="auto"/>
        <w:rPr>
          <w:rFonts w:hint="default" w:ascii="Times New Roman" w:hAnsi="Times New Roman" w:eastAsia="方正仿宋_GBK" w:cs="Times New Roman"/>
          <w:color w:val="auto"/>
          <w:sz w:val="24"/>
          <w:szCs w:val="24"/>
          <w:highlight w:val="none"/>
          <w:lang w:val="zh-CN"/>
        </w:rPr>
      </w:pPr>
      <w:r>
        <w:rPr>
          <w:rFonts w:hint="default" w:ascii="Times New Roman" w:hAnsi="Times New Roman" w:eastAsia="方正仿宋_GBK" w:cs="Times New Roman"/>
          <w:color w:val="auto"/>
          <w:sz w:val="24"/>
          <w:szCs w:val="24"/>
          <w:highlight w:val="none"/>
          <w:u w:val="single"/>
          <w:lang w:val="zh-CN"/>
        </w:rPr>
        <w:t xml:space="preserve">          </w:t>
      </w:r>
      <w:r>
        <w:rPr>
          <w:rFonts w:hint="default" w:ascii="Times New Roman" w:hAnsi="Times New Roman" w:eastAsia="方正仿宋_GBK" w:cs="Times New Roman"/>
          <w:color w:val="auto"/>
          <w:sz w:val="24"/>
          <w:szCs w:val="24"/>
          <w:highlight w:val="none"/>
          <w:lang w:val="zh-CN"/>
        </w:rPr>
        <w:t>（采购单位名称）：</w:t>
      </w:r>
    </w:p>
    <w:p>
      <w:pPr>
        <w:keepNext w:val="0"/>
        <w:keepLines w:val="0"/>
        <w:pageBreakBefore w:val="0"/>
        <w:widowControl w:val="0"/>
        <w:tabs>
          <w:tab w:val="left" w:pos="720"/>
          <w:tab w:val="left" w:pos="6300"/>
        </w:tabs>
        <w:kinsoku/>
        <w:wordWrap/>
        <w:overflowPunct/>
        <w:topLinePunct w:val="0"/>
        <w:autoSpaceDE/>
        <w:autoSpaceDN/>
        <w:bidi w:val="0"/>
        <w:adjustRightInd/>
        <w:snapToGrid/>
        <w:spacing w:line="570" w:lineRule="atLeast"/>
        <w:ind w:firstLine="573"/>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zh-CN"/>
        </w:rPr>
        <w:t xml:space="preserve">   本授权声明：</w:t>
      </w:r>
      <w:r>
        <w:rPr>
          <w:rFonts w:hint="default" w:ascii="Times New Roman" w:hAnsi="Times New Roman" w:eastAsia="方正仿宋_GBK" w:cs="Times New Roman"/>
          <w:color w:val="auto"/>
          <w:sz w:val="24"/>
          <w:szCs w:val="24"/>
          <w:highlight w:val="none"/>
          <w:u w:val="single"/>
          <w:lang w:val="zh-CN"/>
        </w:rPr>
        <w:t xml:space="preserve">             </w:t>
      </w:r>
      <w:r>
        <w:rPr>
          <w:rFonts w:hint="default" w:ascii="Times New Roman" w:hAnsi="Times New Roman" w:eastAsia="方正仿宋_GBK" w:cs="Times New Roman"/>
          <w:color w:val="auto"/>
          <w:sz w:val="24"/>
          <w:szCs w:val="24"/>
          <w:highlight w:val="none"/>
          <w:lang w:val="zh-CN"/>
        </w:rPr>
        <w:t>（投标人名称）</w:t>
      </w:r>
      <w:r>
        <w:rPr>
          <w:rFonts w:hint="default" w:ascii="Times New Roman" w:hAnsi="Times New Roman" w:eastAsia="方正仿宋_GBK" w:cs="Times New Roman"/>
          <w:color w:val="auto"/>
          <w:sz w:val="24"/>
          <w:szCs w:val="24"/>
          <w:highlight w:val="none"/>
          <w:u w:val="single"/>
          <w:lang w:val="zh-CN"/>
        </w:rPr>
        <w:t xml:space="preserve">           </w:t>
      </w:r>
      <w:r>
        <w:rPr>
          <w:rFonts w:hint="default" w:ascii="Times New Roman" w:hAnsi="Times New Roman" w:eastAsia="方正仿宋_GBK" w:cs="Times New Roman"/>
          <w:color w:val="auto"/>
          <w:sz w:val="24"/>
          <w:szCs w:val="24"/>
          <w:highlight w:val="none"/>
          <w:lang w:val="zh-CN"/>
        </w:rPr>
        <w:t>（法定代表人姓名、职务）授权</w:t>
      </w:r>
      <w:r>
        <w:rPr>
          <w:rFonts w:hint="default" w:ascii="Times New Roman" w:hAnsi="Times New Roman" w:eastAsia="方正仿宋_GBK" w:cs="Times New Roman"/>
          <w:color w:val="auto"/>
          <w:sz w:val="24"/>
          <w:szCs w:val="24"/>
          <w:highlight w:val="none"/>
          <w:u w:val="single"/>
          <w:lang w:val="zh-CN"/>
        </w:rPr>
        <w:t xml:space="preserve">                          </w:t>
      </w:r>
      <w:r>
        <w:rPr>
          <w:rFonts w:hint="default" w:ascii="Times New Roman" w:hAnsi="Times New Roman" w:eastAsia="方正仿宋_GBK" w:cs="Times New Roman"/>
          <w:color w:val="auto"/>
          <w:sz w:val="24"/>
          <w:szCs w:val="24"/>
          <w:highlight w:val="none"/>
          <w:lang w:val="zh-CN"/>
        </w:rPr>
        <w:t>（被授权人姓名、职务）为我方</w:t>
      </w:r>
      <w:r>
        <w:rPr>
          <w:rFonts w:hint="default" w:ascii="Times New Roman" w:hAnsi="Times New Roman" w:eastAsia="方正仿宋_GBK" w:cs="Times New Roman"/>
          <w:color w:val="auto"/>
          <w:sz w:val="24"/>
          <w:szCs w:val="24"/>
          <w:highlight w:val="none"/>
          <w:u w:val="single"/>
          <w:lang w:val="zh-CN"/>
        </w:rPr>
        <w:t xml:space="preserve"> “                                          ”</w:t>
      </w:r>
      <w:r>
        <w:rPr>
          <w:rFonts w:hint="default" w:ascii="Times New Roman" w:hAnsi="Times New Roman" w:eastAsia="方正仿宋_GBK" w:cs="Times New Roman"/>
          <w:color w:val="auto"/>
          <w:sz w:val="24"/>
          <w:szCs w:val="24"/>
          <w:highlight w:val="none"/>
          <w:lang w:val="zh-CN"/>
        </w:rPr>
        <w:t>项目投标活动的合法代表，以我方名义全权处理该项目有关投标、签订合同以及执行合同等一切事宜。</w:t>
      </w:r>
    </w:p>
    <w:p>
      <w:pPr>
        <w:keepNext w:val="0"/>
        <w:keepLines w:val="0"/>
        <w:pageBreakBefore w:val="0"/>
        <w:widowControl w:val="0"/>
        <w:tabs>
          <w:tab w:val="left" w:pos="6300"/>
        </w:tabs>
        <w:kinsoku/>
        <w:wordWrap/>
        <w:overflowPunct/>
        <w:topLinePunct w:val="0"/>
        <w:autoSpaceDE/>
        <w:autoSpaceDN/>
        <w:bidi w:val="0"/>
        <w:adjustRightInd/>
        <w:snapToGrid/>
        <w:spacing w:line="570" w:lineRule="atLeast"/>
        <w:ind w:firstLine="573"/>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特此声明。</w:t>
      </w:r>
    </w:p>
    <w:p>
      <w:pPr>
        <w:keepNext w:val="0"/>
        <w:keepLines w:val="0"/>
        <w:pageBreakBefore w:val="0"/>
        <w:widowControl w:val="0"/>
        <w:tabs>
          <w:tab w:val="left" w:pos="6300"/>
        </w:tabs>
        <w:kinsoku/>
        <w:wordWrap/>
        <w:overflowPunct/>
        <w:topLinePunct w:val="0"/>
        <w:autoSpaceDE/>
        <w:autoSpaceDN/>
        <w:bidi w:val="0"/>
        <w:adjustRightInd/>
        <w:snapToGrid/>
        <w:spacing w:line="570" w:lineRule="atLeast"/>
        <w:ind w:firstLine="573"/>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法定代表人签字：</w:t>
      </w:r>
    </w:p>
    <w:p>
      <w:pPr>
        <w:keepNext w:val="0"/>
        <w:keepLines w:val="0"/>
        <w:pageBreakBefore w:val="0"/>
        <w:widowControl w:val="0"/>
        <w:tabs>
          <w:tab w:val="left" w:pos="6300"/>
        </w:tabs>
        <w:kinsoku/>
        <w:wordWrap/>
        <w:overflowPunct/>
        <w:topLinePunct w:val="0"/>
        <w:autoSpaceDE/>
        <w:autoSpaceDN/>
        <w:bidi w:val="0"/>
        <w:adjustRightInd/>
        <w:snapToGrid/>
        <w:spacing w:line="570" w:lineRule="atLeast"/>
        <w:ind w:firstLine="573"/>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授权代表签字：</w:t>
      </w:r>
    </w:p>
    <w:p>
      <w:pPr>
        <w:keepNext w:val="0"/>
        <w:keepLines w:val="0"/>
        <w:pageBreakBefore w:val="0"/>
        <w:widowControl w:val="0"/>
        <w:kinsoku/>
        <w:wordWrap/>
        <w:overflowPunct/>
        <w:topLinePunct w:val="0"/>
        <w:autoSpaceDE/>
        <w:autoSpaceDN/>
        <w:bidi w:val="0"/>
        <w:adjustRightInd/>
        <w:snapToGrid/>
        <w:spacing w:line="570" w:lineRule="atLeast"/>
        <w:ind w:firstLine="48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投标人名称：</w:t>
      </w:r>
      <w:r>
        <w:rPr>
          <w:rFonts w:hint="default" w:ascii="Times New Roman" w:hAnsi="Times New Roman" w:eastAsia="方正仿宋_GBK" w:cs="Times New Roman"/>
          <w:color w:val="auto"/>
          <w:sz w:val="24"/>
          <w:szCs w:val="24"/>
          <w:highlight w:val="none"/>
        </w:rPr>
        <w:tab/>
      </w:r>
      <w:r>
        <w:rPr>
          <w:rFonts w:hint="default" w:ascii="Times New Roman" w:hAnsi="Times New Roman" w:eastAsia="方正仿宋_GBK" w:cs="Times New Roman"/>
          <w:color w:val="auto"/>
          <w:sz w:val="24"/>
          <w:szCs w:val="24"/>
          <w:highlight w:val="none"/>
        </w:rPr>
        <w:tab/>
      </w:r>
      <w:r>
        <w:rPr>
          <w:rFonts w:hint="default" w:ascii="Times New Roman" w:hAnsi="Times New Roman" w:eastAsia="方正仿宋_GBK" w:cs="Times New Roman"/>
          <w:color w:val="auto"/>
          <w:sz w:val="24"/>
          <w:szCs w:val="24"/>
          <w:highlight w:val="none"/>
        </w:rPr>
        <w:tab/>
      </w:r>
      <w:r>
        <w:rPr>
          <w:rFonts w:hint="default" w:ascii="Times New Roman" w:hAnsi="Times New Roman" w:eastAsia="方正仿宋_GBK" w:cs="Times New Roman"/>
          <w:color w:val="auto"/>
          <w:sz w:val="24"/>
          <w:szCs w:val="24"/>
          <w:highlight w:val="none"/>
        </w:rPr>
        <w:tab/>
      </w:r>
      <w:r>
        <w:rPr>
          <w:rFonts w:hint="default" w:ascii="Times New Roman" w:hAnsi="Times New Roman" w:eastAsia="方正仿宋_GBK" w:cs="Times New Roman"/>
          <w:color w:val="auto"/>
          <w:sz w:val="24"/>
          <w:szCs w:val="24"/>
          <w:highlight w:val="none"/>
        </w:rPr>
        <w:tab/>
      </w:r>
      <w:r>
        <w:rPr>
          <w:rFonts w:hint="default" w:ascii="Times New Roman" w:hAnsi="Times New Roman" w:eastAsia="方正仿宋_GBK" w:cs="Times New Roman"/>
          <w:color w:val="auto"/>
          <w:sz w:val="24"/>
          <w:szCs w:val="24"/>
          <w:highlight w:val="none"/>
        </w:rPr>
        <w:t xml:space="preserve">      （加盖公章）</w:t>
      </w:r>
    </w:p>
    <w:p>
      <w:pPr>
        <w:keepNext w:val="0"/>
        <w:keepLines w:val="0"/>
        <w:pageBreakBefore w:val="0"/>
        <w:widowControl w:val="0"/>
        <w:kinsoku/>
        <w:wordWrap/>
        <w:overflowPunct/>
        <w:topLinePunct w:val="0"/>
        <w:autoSpaceDE/>
        <w:autoSpaceDN/>
        <w:bidi w:val="0"/>
        <w:adjustRightInd/>
        <w:snapToGrid/>
        <w:spacing w:line="570" w:lineRule="atLeast"/>
        <w:ind w:firstLine="48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日期：</w:t>
      </w:r>
    </w:p>
    <w:p>
      <w:pPr>
        <w:keepNext w:val="0"/>
        <w:keepLines w:val="0"/>
        <w:pageBreakBefore w:val="0"/>
        <w:widowControl w:val="0"/>
        <w:tabs>
          <w:tab w:val="left" w:pos="6300"/>
        </w:tabs>
        <w:kinsoku/>
        <w:wordWrap/>
        <w:overflowPunct/>
        <w:topLinePunct w:val="0"/>
        <w:autoSpaceDE/>
        <w:autoSpaceDN/>
        <w:bidi w:val="0"/>
        <w:adjustRightInd/>
        <w:snapToGrid/>
        <w:spacing w:line="570" w:lineRule="atLeas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★说明：上述证明文件附有法定代表人、被授权代表身份证复印件（加盖公章）时才能生效。</w:t>
      </w:r>
      <w:bookmarkEnd w:id="1"/>
      <w:bookmarkEnd w:id="2"/>
      <w:bookmarkEnd w:id="3"/>
    </w:p>
    <w:p>
      <w:pPr>
        <w:spacing w:line="570" w:lineRule="atLeast"/>
        <w:rPr>
          <w:rFonts w:hint="default" w:ascii="Times New Roman" w:hAnsi="Times New Roman" w:eastAsia="方正仿宋_GBK" w:cs="Times New Roman"/>
          <w:color w:val="auto"/>
          <w:highlight w:val="none"/>
        </w:rPr>
      </w:pPr>
    </w:p>
    <w:p>
      <w:pPr>
        <w:pStyle w:val="2"/>
        <w:spacing w:line="570" w:lineRule="atLeast"/>
        <w:rPr>
          <w:rFonts w:hint="default" w:ascii="Times New Roman" w:hAnsi="Times New Roman" w:eastAsia="方正仿宋_GBK" w:cs="Times New Roman"/>
          <w:color w:val="auto"/>
          <w:sz w:val="32"/>
          <w:szCs w:val="32"/>
          <w:highlight w:val="none"/>
          <w:lang w:val="en-US" w:eastAsia="zh-CN"/>
        </w:rPr>
      </w:pPr>
    </w:p>
    <w:p>
      <w:pPr>
        <w:pStyle w:val="2"/>
        <w:spacing w:line="570" w:lineRule="atLeast"/>
        <w:rPr>
          <w:color w:val="auto"/>
          <w:highlight w:val="none"/>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r>
        <w:rPr>
          <w:rFonts w:hint="default" w:ascii="Times New Roman" w:hAnsi="Times New Roman" w:eastAsia="方正小标宋_GBK" w:cs="Times New Roman"/>
          <w:color w:val="000000"/>
          <w:kern w:val="2"/>
          <w:sz w:val="28"/>
          <w:szCs w:val="22"/>
          <w:highlight w:val="none"/>
          <w:lang w:val="en-US" w:eastAsia="zh-CN" w:bidi="ar-SA"/>
        </w:rPr>
        <w:t>无围标</w:t>
      </w:r>
      <w:bookmarkStart w:id="4" w:name="_GoBack"/>
      <w:bookmarkEnd w:id="4"/>
      <w:r>
        <w:rPr>
          <w:rFonts w:hint="default" w:ascii="Times New Roman" w:hAnsi="Times New Roman" w:eastAsia="方正小标宋_GBK" w:cs="Times New Roman"/>
          <w:color w:val="000000"/>
          <w:kern w:val="2"/>
          <w:sz w:val="28"/>
          <w:szCs w:val="22"/>
          <w:highlight w:val="none"/>
          <w:lang w:val="en-US" w:eastAsia="zh-CN" w:bidi="ar-SA"/>
        </w:rPr>
        <w:t>、串标行为承诺书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 xml:space="preserve">投标人：（公章）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454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paragraph" w:styleId="3">
    <w:name w:val="Normal (Web)"/>
    <w:basedOn w:val="1"/>
    <w:qFormat/>
    <w:uiPriority w:val="0"/>
    <w:pPr>
      <w:spacing w:beforeAutospacing="1" w:after="0" w:afterAutospacing="1"/>
      <w:jc w:val="left"/>
    </w:pPr>
    <w:rPr>
      <w:rFonts w:cs="Times New Roman"/>
      <w:kern w:val="0"/>
      <w:sz w:val="24"/>
    </w:r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2025-11-26T07:22:55Z</dcterms:created>
  <dc:creator>OS</dc:creator>
  <cp:lastModifiedBy>們泊冬吴@^_^</cp:lastModifiedBy>
  <dcterms:modified xsi:type="dcterms:W3CDTF">2025-11-26T07:25:42Z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