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半导体激光治疗仪采购项目。</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sz w:val="32"/>
          <w:szCs w:val="32"/>
          <w:highlight w:val="none"/>
        </w:rPr>
        <w:t>★</w:t>
      </w: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default" w:ascii="Times New Roman" w:hAnsi="Times New Roman" w:eastAsia="方正仿宋_GBK" w:cs="Times New Roman"/>
          <w:kern w:val="2"/>
          <w:sz w:val="28"/>
          <w:szCs w:val="28"/>
          <w:highlight w:val="none"/>
          <w:lang w:val="en-US" w:eastAsia="zh-CN" w:bidi="ar-SA"/>
          <w14:ligatures w14:val="standardContextual"/>
        </w:rPr>
        <w:t>9.2万元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sz w:val="32"/>
          <w:szCs w:val="32"/>
          <w:highlight w:val="none"/>
        </w:rPr>
        <w:t>★</w:t>
      </w:r>
      <w:r>
        <w:rPr>
          <w:rFonts w:hint="eastAsia" w:eastAsia="方正仿宋_GBK" w:cs="Times New Roman"/>
          <w:kern w:val="2"/>
          <w:sz w:val="28"/>
          <w:szCs w:val="28"/>
          <w:highlight w:val="none"/>
          <w:lang w:val="en-US" w:eastAsia="zh-CN" w:bidi="ar-SA"/>
          <w14:ligatures w14:val="standardContextual"/>
        </w:rPr>
        <w:t>（一）</w:t>
      </w:r>
      <w:r>
        <w:rPr>
          <w:rFonts w:hint="default" w:ascii="Times New Roman" w:hAnsi="Times New Roman" w:eastAsia="方正仿宋_GBK" w:cs="Times New Roman"/>
          <w:kern w:val="2"/>
          <w:sz w:val="28"/>
          <w:szCs w:val="28"/>
          <w:highlight w:val="none"/>
          <w:lang w:val="en-US" w:eastAsia="zh-CN" w:bidi="ar-SA"/>
          <w14:ligatures w14:val="standardContextual"/>
        </w:rPr>
        <w:t>需求数量</w:t>
      </w:r>
      <w:r>
        <w:rPr>
          <w:rFonts w:hint="eastAsia" w:eastAsia="方正仿宋_GBK" w:cs="Times New Roman"/>
          <w:kern w:val="2"/>
          <w:sz w:val="28"/>
          <w:szCs w:val="28"/>
          <w:highlight w:val="none"/>
          <w:lang w:val="en-US" w:eastAsia="zh-CN" w:bidi="ar-SA"/>
          <w14:ligatures w14:val="standardContextual"/>
        </w:rPr>
        <w:t>：1台</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sz w:val="32"/>
          <w:szCs w:val="32"/>
          <w:highlight w:val="none"/>
        </w:rPr>
        <w:t>★</w:t>
      </w: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681"/>
        <w:gridCol w:w="7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en-US" w:eastAsia="zh-CN"/>
              </w:rPr>
              <w:br w:type="page"/>
            </w:r>
            <w:r>
              <w:rPr>
                <w:rFonts w:hint="eastAsia" w:ascii="方正仿宋_GBK" w:hAnsi="方正仿宋_GBK" w:eastAsia="方正仿宋_GBK" w:cs="方正仿宋_GBK"/>
                <w:b/>
                <w:bCs w:val="0"/>
                <w:sz w:val="20"/>
                <w:szCs w:val="20"/>
                <w:highlight w:val="none"/>
                <w:lang w:val="zh-CN" w:eastAsia="zh-CN"/>
              </w:rPr>
              <w:t>序号</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内容</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1</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项目完成时间</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采购合同签订后</w:t>
            </w:r>
            <w:r>
              <w:rPr>
                <w:rFonts w:hint="eastAsia" w:ascii="方正仿宋_GBK" w:hAnsi="方正仿宋_GBK" w:eastAsia="方正仿宋_GBK" w:cs="方正仿宋_GBK"/>
                <w:b w:val="0"/>
                <w:bCs/>
                <w:sz w:val="20"/>
                <w:szCs w:val="20"/>
                <w:highlight w:val="none"/>
                <w:lang w:val="en-US" w:eastAsia="zh-CN"/>
              </w:rPr>
              <w:t>30</w:t>
            </w:r>
            <w:r>
              <w:rPr>
                <w:rFonts w:hint="eastAsia" w:ascii="方正仿宋_GBK" w:hAnsi="方正仿宋_GBK" w:eastAsia="方正仿宋_GBK" w:cs="方正仿宋_GBK"/>
                <w:b w:val="0"/>
                <w:bCs/>
                <w:sz w:val="20"/>
                <w:szCs w:val="20"/>
                <w:highlight w:val="none"/>
                <w:lang w:val="zh-CN" w:eastAsia="zh-CN"/>
              </w:rPr>
              <w:t>日内，完成货物交付和安装、调试，交付比选人验收。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2</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项目实施地点</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比选人指定地点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3</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售后服务期</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质保2年</w:t>
            </w:r>
            <w:r>
              <w:rPr>
                <w:rFonts w:hint="eastAsia" w:ascii="方正仿宋_GBK" w:hAnsi="方正仿宋_GBK" w:eastAsia="方正仿宋_GBK" w:cs="方正仿宋_GBK"/>
                <w:b w:val="0"/>
                <w:bCs/>
                <w:sz w:val="20"/>
                <w:szCs w:val="20"/>
                <w:highlight w:val="none"/>
                <w:lang w:val="zh-CN" w:eastAsia="zh-CN"/>
              </w:rPr>
              <w:t>，自最终验收合格之日起算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5</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合同价款支付</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zh-CN" w:eastAsia="zh-CN"/>
              </w:rPr>
            </w:pPr>
            <w:r>
              <w:rPr>
                <w:rFonts w:hint="eastAsia" w:ascii="方正仿宋_GBK" w:hAnsi="方正仿宋_GBK" w:eastAsia="方正仿宋_GBK" w:cs="方正仿宋_GBK"/>
                <w:b w:val="0"/>
                <w:bCs/>
                <w:sz w:val="20"/>
                <w:szCs w:val="20"/>
                <w:highlight w:val="none"/>
                <w:lang w:val="zh-CN" w:eastAsia="zh-CN"/>
              </w:rPr>
              <w:t>（</w:t>
            </w:r>
            <w:r>
              <w:rPr>
                <w:rFonts w:hint="eastAsia" w:ascii="方正仿宋_GBK" w:hAnsi="方正仿宋_GBK" w:eastAsia="方正仿宋_GBK" w:cs="方正仿宋_GBK"/>
                <w:b w:val="0"/>
                <w:bCs/>
                <w:sz w:val="20"/>
                <w:szCs w:val="20"/>
                <w:highlight w:val="none"/>
                <w:lang w:val="en-US" w:eastAsia="zh-CN"/>
              </w:rPr>
              <w:t>1</w:t>
            </w:r>
            <w:r>
              <w:rPr>
                <w:rFonts w:hint="eastAsia" w:ascii="方正仿宋_GBK" w:hAnsi="方正仿宋_GBK" w:eastAsia="方正仿宋_GBK" w:cs="方正仿宋_GBK"/>
                <w:b w:val="0"/>
                <w:bCs/>
                <w:sz w:val="20"/>
                <w:szCs w:val="20"/>
                <w:highlight w:val="none"/>
                <w:lang w:val="zh-CN" w:eastAsia="zh-CN"/>
              </w:rPr>
              <w:t>）项目实施完成验收合格</w:t>
            </w:r>
            <w:r>
              <w:rPr>
                <w:rFonts w:hint="eastAsia" w:ascii="方正仿宋_GBK" w:hAnsi="方正仿宋_GBK" w:eastAsia="方正仿宋_GBK" w:cs="方正仿宋_GBK"/>
                <w:b w:val="0"/>
                <w:bCs/>
                <w:sz w:val="20"/>
                <w:szCs w:val="20"/>
                <w:highlight w:val="none"/>
                <w:lang w:val="en-US" w:eastAsia="zh-CN"/>
              </w:rPr>
              <w:t>后</w:t>
            </w:r>
            <w:r>
              <w:rPr>
                <w:rFonts w:hint="eastAsia" w:ascii="方正仿宋_GBK" w:hAnsi="方正仿宋_GBK" w:eastAsia="方正仿宋_GBK" w:cs="方正仿宋_GBK"/>
                <w:b w:val="0"/>
                <w:bCs/>
                <w:sz w:val="20"/>
                <w:szCs w:val="20"/>
                <w:highlight w:val="none"/>
                <w:lang w:val="zh-CN" w:eastAsia="zh-CN"/>
              </w:rPr>
              <w:t>，支付</w:t>
            </w:r>
            <w:r>
              <w:rPr>
                <w:rFonts w:hint="eastAsia" w:ascii="方正仿宋_GBK" w:hAnsi="方正仿宋_GBK" w:eastAsia="方正仿宋_GBK" w:cs="方正仿宋_GBK"/>
                <w:b w:val="0"/>
                <w:bCs/>
                <w:sz w:val="20"/>
                <w:szCs w:val="20"/>
                <w:highlight w:val="none"/>
                <w:lang w:val="en-US" w:eastAsia="zh-CN"/>
              </w:rPr>
              <w:t>95</w:t>
            </w:r>
            <w:r>
              <w:rPr>
                <w:rFonts w:hint="eastAsia" w:ascii="方正仿宋_GBK" w:hAnsi="方正仿宋_GBK" w:eastAsia="方正仿宋_GBK" w:cs="方正仿宋_GBK"/>
                <w:b w:val="0"/>
                <w:bCs/>
                <w:sz w:val="20"/>
                <w:szCs w:val="20"/>
                <w:highlight w:val="none"/>
                <w:lang w:val="zh-CN" w:eastAsia="zh-CN"/>
              </w:rPr>
              <w:t>%的合同总价款；</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w:t>
            </w:r>
            <w:r>
              <w:rPr>
                <w:rFonts w:hint="eastAsia" w:ascii="方正仿宋_GBK" w:hAnsi="方正仿宋_GBK" w:eastAsia="方正仿宋_GBK" w:cs="方正仿宋_GBK"/>
                <w:b w:val="0"/>
                <w:bCs/>
                <w:sz w:val="20"/>
                <w:szCs w:val="20"/>
                <w:highlight w:val="none"/>
                <w:lang w:val="en-US" w:eastAsia="zh-CN"/>
              </w:rPr>
              <w:t>2</w:t>
            </w:r>
            <w:r>
              <w:rPr>
                <w:rFonts w:hint="eastAsia" w:ascii="方正仿宋_GBK" w:hAnsi="方正仿宋_GBK" w:eastAsia="方正仿宋_GBK" w:cs="方正仿宋_GBK"/>
                <w:b w:val="0"/>
                <w:bCs/>
                <w:sz w:val="20"/>
                <w:szCs w:val="20"/>
                <w:highlight w:val="none"/>
                <w:lang w:val="zh-CN" w:eastAsia="zh-CN"/>
              </w:rPr>
              <w:t>）项目实施完成验收合格并交付使用</w:t>
            </w:r>
            <w:r>
              <w:rPr>
                <w:rFonts w:hint="eastAsia" w:ascii="方正仿宋_GBK" w:hAnsi="方正仿宋_GBK" w:eastAsia="方正仿宋_GBK" w:cs="方正仿宋_GBK"/>
                <w:b w:val="0"/>
                <w:bCs/>
                <w:sz w:val="20"/>
                <w:szCs w:val="20"/>
                <w:highlight w:val="none"/>
                <w:lang w:val="en-US" w:eastAsia="zh-CN"/>
              </w:rPr>
              <w:t>一年</w:t>
            </w:r>
            <w:r>
              <w:rPr>
                <w:rFonts w:hint="eastAsia" w:ascii="方正仿宋_GBK" w:hAnsi="方正仿宋_GBK" w:eastAsia="方正仿宋_GBK" w:cs="方正仿宋_GBK"/>
                <w:b w:val="0"/>
                <w:bCs/>
                <w:sz w:val="20"/>
                <w:szCs w:val="20"/>
                <w:highlight w:val="none"/>
                <w:lang w:val="zh-CN" w:eastAsia="zh-CN"/>
              </w:rPr>
              <w:t>后，支付</w:t>
            </w:r>
            <w:r>
              <w:rPr>
                <w:rFonts w:hint="eastAsia" w:ascii="方正仿宋_GBK" w:hAnsi="方正仿宋_GBK" w:eastAsia="方正仿宋_GBK" w:cs="方正仿宋_GBK"/>
                <w:b w:val="0"/>
                <w:bCs/>
                <w:sz w:val="20"/>
                <w:szCs w:val="20"/>
                <w:highlight w:val="none"/>
                <w:lang w:val="en-US" w:eastAsia="zh-CN"/>
              </w:rPr>
              <w:t>5</w:t>
            </w:r>
            <w:r>
              <w:rPr>
                <w:rFonts w:hint="eastAsia" w:ascii="方正仿宋_GBK" w:hAnsi="方正仿宋_GBK" w:eastAsia="方正仿宋_GBK" w:cs="方正仿宋_GBK"/>
                <w:b w:val="0"/>
                <w:bCs/>
                <w:sz w:val="20"/>
                <w:szCs w:val="20"/>
                <w:highlight w:val="none"/>
                <w:lang w:val="zh-CN" w:eastAsia="zh-CN"/>
              </w:rPr>
              <w:t>%的合同总价款；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6</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履约验收</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（1）符合国家、行业标准、四川省地方标准规定的验收标准。</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2）验收时如发现所交付的货物有短装、次品、损坏或其它不符合标准及合同规定之情形者，采购人应做出详尽的现场记录，或由采购人与供应商双方签署备忘录，此现场记录或备忘录可用作补充、缺失和更换损坏部件的有效证据，由此产生的时间延误与有关费用由供应商承担；</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（3）供应商应将所提供货物的装箱清单、配件、随机工具、用户使用手册、原厂保修卡等资料交付给采购人；供应商不能完整交付货物及本款规定的单证和工具的，必须负责补齐，否则视为未按合同约定交货；</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（4）其他未尽事宜应严格参照《财政部关于进一步加强政府采购需求和履约验收管理的指导意见》（财库〔2016〕205号）、《政府采购需求管理办法》（财库〔2021〕22号）的要求进行验收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7</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保险</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比选申请人自行运输标的物或委托承运人运输的，应为该批货物购买货物运输保险及运输工具航程保险，其损毁、灭失的风险自合同成立时起由比选申请人承担。</w:t>
            </w:r>
          </w:p>
        </w:tc>
      </w:tr>
    </w:tbl>
    <w:p>
      <w:pPr>
        <w:pStyle w:val="2"/>
        <w:rPr>
          <w:rFonts w:hint="eastAsia"/>
          <w:highlight w:val="none"/>
          <w:lang w:val="en-US" w:eastAsia="zh-CN"/>
        </w:rPr>
      </w:pPr>
    </w:p>
    <w:p>
      <w:pPr>
        <w:spacing w:after="0" w:line="570" w:lineRule="atLeast"/>
        <w:rPr>
          <w:rFonts w:hint="default" w:ascii="Times New Roman" w:hAnsi="Times New Roman" w:cs="Times New Roman"/>
          <w:highlight w:val="none"/>
          <w:lang w:val="en-US" w:eastAsia="zh-CN"/>
        </w:rPr>
      </w:pPr>
      <w:r>
        <w:rPr>
          <w:rFonts w:hint="eastAsia" w:ascii="Times New Roman" w:hAnsi="Times New Roman" w:eastAsia="方正仿宋_GBK" w:cs="Times New Roman"/>
          <w:kern w:val="2"/>
          <w:sz w:val="28"/>
          <w:szCs w:val="28"/>
          <w:highlight w:val="none"/>
          <w:lang w:val="en-US" w:eastAsia="zh-CN" w:bidi="ar-SA"/>
          <w14:ligatures w14:val="standardContextual"/>
        </w:rPr>
        <w:t>（三）</w:t>
      </w:r>
      <w:r>
        <w:rPr>
          <w:rFonts w:hint="default" w:ascii="Times New Roman" w:hAnsi="Times New Roman" w:eastAsia="方正仿宋_GBK" w:cs="Times New Roman"/>
          <w:kern w:val="2"/>
          <w:sz w:val="28"/>
          <w:szCs w:val="28"/>
          <w:highlight w:val="none"/>
          <w:lang w:val="en-US" w:eastAsia="zh-CN" w:bidi="ar-SA"/>
          <w14:ligatures w14:val="standardContextual"/>
        </w:rPr>
        <w:t>技术参数</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1、要求用于口腔黏膜、牙龈的汽化，口腔内软组织的切开、牙龈切除。软组织切割、止血、美白、牙龈脱色，牙周灭菌、根管灭菌、种植体周围炎、理疗、脱敏等。</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▲2、激光中心波长：450±10nm（治疗光1）、980±10nm（治疗光2）</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3、激光工作模式：连续模式、脉冲模式</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▲4、激光连续模式输出功率：</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治疗光1：0.2W-3W±0.1W，步进0.1W</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治疗光2：0.2W-12W±0.1W，步进0.1W</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▲5、激光脉冲模式输出功率：</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治疗光1：0.2W-4W±0.1W），步进0.1W</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治疗光2：0.2W-12W±0.1W，步进0.1W</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6、激光输出功率不稳定度优于±5%。</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7、激光输出功率复现性优于±5%。</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8、激光脉冲频率：1Hz-20000Hz，步进1Hz。</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9、激光脉冲占空比：10%-90%，步进1%。</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10、脉冲宽度：</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模式1：10μs-0.9s</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模式2：5μs-0.9s</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11、瞄准光：650nm±20nm，功率＜5mW，且亮度可调。</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▲12、输出光斑直径小于3mm</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13、工作有效距离：工作有效距离在0.5-5mm±0.1mm之间。</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▲14、电池功率：≥2600mAh</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15、主机重量：≤1.8kg</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16、≥5英寸彩色液晶屏，可视化操控界面，带可充电池。</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17、具有≥35个预设模式，≥10个自定义模式。</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18、具有手柄按键和无线脚踏两种控制方式，并可自由切换控制方式。</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19、具有无线脚踏控制功能，脚踏且具有金属保护盖板，同时无线脚踏具有IPX6防水等级。</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▲20、至少配2支可高温高压消毒灭菌重复使用的</w:t>
      </w:r>
      <w:r>
        <w:rPr>
          <w:rFonts w:hint="eastAsia" w:ascii="方正仿宋_GBK" w:hAnsi="方正仿宋_GBK" w:eastAsia="方正仿宋_GBK" w:cs="方正仿宋_GBK"/>
          <w:b w:val="0"/>
          <w:bCs/>
          <w:sz w:val="24"/>
          <w:szCs w:val="24"/>
          <w:highlight w:val="none"/>
          <w:lang w:val="en-US" w:eastAsia="zh-CN"/>
        </w:rPr>
        <w:t>金属外壳的</w:t>
      </w:r>
      <w:r>
        <w:rPr>
          <w:rFonts w:hint="eastAsia" w:ascii="方正仿宋_GBK" w:hAnsi="方正仿宋_GBK" w:eastAsia="方正仿宋_GBK" w:cs="方正仿宋_GBK"/>
          <w:b w:val="0"/>
          <w:bCs/>
          <w:sz w:val="24"/>
          <w:szCs w:val="24"/>
          <w:highlight w:val="none"/>
          <w:lang w:val="zh-CN" w:eastAsia="zh-CN"/>
        </w:rPr>
        <w:t>光纤工作尖及手柄套筒。</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21、同时具备电源适配器连接电源供电和内部电池独自供电工作。</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22、激光发射准备状态时具备安全提醒模式。</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23、激光发射时的安全提示功能：声音提示+指示灯闪烁提示+倒计时放大显示提示</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 xml:space="preserve">24、具有激光发射定时功能，也可开启或关闭时间设置。 </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25、主机正前方具有紧急停止按钮，可在紧急情况下立刻停止激光工作。且主机具有锁屏保护功能，进入主界面需要输入密码，且密码可根据需求修改，有效防止误操作。</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▲26、具有至少三种直径规格的光纤工作尖（200微米、300微米、400微米等），并可根据临床使用需求弯折0-70°。</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27、至少配3副专业的三波长激光防护眼镜。</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28、使用时无需连接水源、气源和外接电源,机身顶端自带提手。</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29、制冷方式为风冷。</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30、光纤工作尖符合YY/T 0758-2021《医用激光光纤通用要求》。</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4"/>
          <w:szCs w:val="24"/>
          <w:highlight w:val="none"/>
          <w:lang w:val="zh-CN" w:eastAsia="zh-CN"/>
        </w:rPr>
      </w:pPr>
      <w:r>
        <w:rPr>
          <w:rFonts w:hint="eastAsia" w:ascii="方正仿宋_GBK" w:hAnsi="方正仿宋_GBK" w:eastAsia="方正仿宋_GBK" w:cs="方正仿宋_GBK"/>
          <w:b w:val="0"/>
          <w:bCs/>
          <w:sz w:val="24"/>
          <w:szCs w:val="24"/>
          <w:highlight w:val="none"/>
          <w:lang w:val="zh-CN" w:eastAsia="zh-CN"/>
        </w:rPr>
        <w:t>31、激光产品安全、电气安全、电磁兼容性等均符合GB 9706.1-2020、GB 9706.222-2022、GB 7247.1-2012、GB 9706.260-2020、YY 9706.102-2021、YY/T 1057-2016国家标准和行业标准的要求。</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bCs w:val="0"/>
          <w:sz w:val="24"/>
          <w:szCs w:val="24"/>
          <w:highlight w:val="none"/>
          <w:lang w:val="en-US" w:eastAsia="zh-CN"/>
        </w:rPr>
      </w:pPr>
      <w:r>
        <w:rPr>
          <w:rFonts w:hint="eastAsia" w:ascii="方正仿宋_GBK" w:hAnsi="方正仿宋_GBK" w:eastAsia="方正仿宋_GBK" w:cs="方正仿宋_GBK"/>
          <w:b w:val="0"/>
          <w:bCs/>
          <w:sz w:val="24"/>
          <w:szCs w:val="24"/>
          <w:highlight w:val="none"/>
          <w:lang w:val="zh-CN" w:eastAsia="zh-CN"/>
        </w:rPr>
        <w:t>32、使用期限：≥10年</w:t>
      </w:r>
    </w:p>
    <w:p>
      <w:pPr>
        <w:spacing w:after="0" w:line="570" w:lineRule="atLeast"/>
        <w:rPr>
          <w:rFonts w:hint="default" w:ascii="Times New Roman" w:hAnsi="Times New Roman" w:cs="Times New Roman"/>
          <w:highlight w:val="none"/>
          <w:lang w:val="en-US" w:eastAsia="zh-CN"/>
        </w:rPr>
      </w:pP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highlight w:val="none"/>
        </w:rPr>
      </w:pPr>
    </w:p>
    <w:p>
      <w:pPr>
        <w:pStyle w:val="2"/>
        <w:spacing w:line="570" w:lineRule="atLeast"/>
        <w:rPr>
          <w:highlight w:val="none"/>
        </w:rPr>
      </w:pPr>
    </w:p>
    <w:p>
      <w:pPr>
        <w:pStyle w:val="2"/>
        <w:spacing w:line="570" w:lineRule="atLeast"/>
        <w:rPr>
          <w:highlight w:val="none"/>
        </w:rPr>
      </w:pPr>
    </w:p>
    <w:p>
      <w:pPr>
        <w:pStyle w:val="2"/>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pStyle w:val="2"/>
        <w:rPr>
          <w:rFonts w:ascii="Times New Roman" w:hAnsi="Times New Roman" w:eastAsia="方正小标宋_GBK" w:cs="Times New Roman"/>
          <w:color w:val="333333"/>
          <w:kern w:val="0"/>
          <w:sz w:val="32"/>
          <w:szCs w:val="32"/>
          <w:highlight w:val="none"/>
        </w:rPr>
      </w:pPr>
    </w:p>
    <w:p>
      <w:pPr>
        <w:rPr>
          <w:rFonts w:ascii="Times New Roman" w:hAnsi="Times New Roman" w:eastAsia="方正小标宋_GBK" w:cs="Times New Roman"/>
          <w:color w:val="333333"/>
          <w:kern w:val="0"/>
          <w:sz w:val="32"/>
          <w:szCs w:val="32"/>
          <w:highlight w:val="none"/>
        </w:rPr>
      </w:pPr>
    </w:p>
    <w:p>
      <w:pPr>
        <w:pStyle w:val="2"/>
        <w:rPr>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4"/>
        <w:tblW w:w="8287"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712"/>
        <w:gridCol w:w="1250"/>
        <w:gridCol w:w="1425"/>
      </w:tblGrid>
      <w:tr>
        <w:tblPrEx>
          <w:shd w:val="clear" w:color="auto" w:fill="FFFFFF"/>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序号</w:t>
            </w:r>
          </w:p>
        </w:tc>
        <w:tc>
          <w:tcPr>
            <w:tcW w:w="11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产品</w:t>
            </w:r>
          </w:p>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名称</w:t>
            </w:r>
          </w:p>
        </w:tc>
        <w:tc>
          <w:tcPr>
            <w:tcW w:w="15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品牌</w:t>
            </w:r>
          </w:p>
        </w:tc>
        <w:tc>
          <w:tcPr>
            <w:tcW w:w="14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型号</w:t>
            </w:r>
          </w:p>
        </w:tc>
        <w:tc>
          <w:tcPr>
            <w:tcW w:w="7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数量</w:t>
            </w:r>
          </w:p>
        </w:tc>
        <w:tc>
          <w:tcPr>
            <w:tcW w:w="12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单价（元）</w:t>
            </w:r>
          </w:p>
        </w:tc>
        <w:tc>
          <w:tcPr>
            <w:tcW w:w="14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总价（元）</w:t>
            </w:r>
          </w:p>
        </w:tc>
      </w:tr>
      <w:tr>
        <w:tblPrEx>
          <w:shd w:val="clear" w:color="auto" w:fill="FFFFFF"/>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1</w:t>
            </w:r>
          </w:p>
        </w:tc>
        <w:tc>
          <w:tcPr>
            <w:tcW w:w="11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2</w:t>
            </w:r>
          </w:p>
        </w:tc>
        <w:tc>
          <w:tcPr>
            <w:tcW w:w="119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合计</w:t>
            </w:r>
          </w:p>
        </w:tc>
        <w:tc>
          <w:tcPr>
            <w:tcW w:w="3387" w:type="dxa"/>
            <w:gridSpan w:val="3"/>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元</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1.报价应是最终用户验收合格后的总价，包括设备运输、保险、代理、安装调试、培训、税费、系统集成费用和采购文件规定的其它费用。</w:t>
      </w:r>
    </w:p>
    <w:p>
      <w:pPr>
        <w:tabs>
          <w:tab w:val="left" w:pos="2142"/>
        </w:tabs>
        <w:spacing w:line="570" w:lineRule="atLeast"/>
        <w:ind w:firstLine="562" w:firstLineChars="200"/>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spacing w:line="570" w:lineRule="atLeast"/>
        <w:jc w:val="center"/>
        <w:rPr>
          <w:rFonts w:ascii="Times New Roman" w:hAnsi="Times New Roman" w:eastAsia="方正小标宋_GBK" w:cs="Times New Roman"/>
          <w:b/>
          <w:bCs/>
          <w:sz w:val="28"/>
          <w:szCs w:val="28"/>
          <w:highlight w:val="none"/>
        </w:rPr>
      </w:pPr>
    </w:p>
    <w:p>
      <w:pPr>
        <w:spacing w:line="570" w:lineRule="atLeast"/>
        <w:jc w:val="center"/>
        <w:rPr>
          <w:rFonts w:ascii="Times New Roman" w:hAnsi="Times New Roman" w:eastAsia="方正小标宋_GBK" w:cs="Times New Roman"/>
          <w:b/>
          <w:bCs/>
          <w:sz w:val="28"/>
          <w:szCs w:val="28"/>
          <w:highlight w:val="none"/>
        </w:rPr>
      </w:pPr>
    </w:p>
    <w:p>
      <w:pPr>
        <w:pStyle w:val="2"/>
        <w:spacing w:line="570" w:lineRule="atLeast"/>
        <w:rPr>
          <w:rFonts w:eastAsia="方正小标宋_GBK"/>
          <w:b/>
          <w:bCs/>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质量保证书</w:t>
      </w:r>
    </w:p>
    <w:p>
      <w:pPr>
        <w:spacing w:line="570" w:lineRule="atLeast"/>
        <w:ind w:firstLine="360" w:firstLineChars="15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u w:val="single"/>
        </w:rPr>
        <w:t xml:space="preserve">           ：</w:t>
      </w:r>
    </w:p>
    <w:p>
      <w:pPr>
        <w:spacing w:line="570" w:lineRule="atLeast"/>
        <w:ind w:firstLine="630"/>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r>
        <w:rPr>
          <w:rFonts w:ascii="Times New Roman" w:hAnsi="Times New Roman" w:eastAsia="方正仿宋_GBK" w:cs="Times New Roman"/>
          <w:b/>
          <w:bCs/>
          <w:sz w:val="24"/>
          <w:highlight w:val="none"/>
        </w:rPr>
        <w:t>制造商家名称</w:t>
      </w:r>
      <w:r>
        <w:rPr>
          <w:rFonts w:ascii="Times New Roman" w:hAnsi="Times New Roman" w:eastAsia="方正仿宋_GBK" w:cs="Times New Roman"/>
          <w:sz w:val="24"/>
          <w:highlight w:val="none"/>
        </w:rPr>
        <w:t>）是在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（国名）依法登记注册的，其地址现在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。其主要营业地点现在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p>
    <w:p>
      <w:pPr>
        <w:pStyle w:val="3"/>
        <w:spacing w:after="0" w:line="570" w:lineRule="atLeast"/>
        <w:ind w:left="0" w:leftChars="0" w:firstLine="600" w:firstLineChars="25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ascii="Times New Roman" w:hAnsi="Times New Roman" w:eastAsia="方正仿宋_GBK" w:cs="Times New Roman"/>
          <w:sz w:val="24"/>
          <w:highlight w:val="none"/>
        </w:rPr>
      </w:pP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供应商单位名称：       （盖章） </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供应商单位法定代表人或授权代表（签字）：        </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附：授权销售产品清单</w:t>
      </w:r>
    </w:p>
    <w:p>
      <w:pPr>
        <w:spacing w:line="570" w:lineRule="atLeast"/>
        <w:rPr>
          <w:rFonts w:ascii="Times New Roman" w:hAnsi="Times New Roman" w:eastAsia="方正仿宋_GBK" w:cs="Times New Roman"/>
          <w:sz w:val="22"/>
          <w:szCs w:val="22"/>
          <w:highlight w:val="none"/>
        </w:rPr>
      </w:pPr>
      <w:bookmarkStart w:id="0" w:name="_Toc237343703"/>
      <w:bookmarkStart w:id="1" w:name="_Toc174767233"/>
      <w:bookmarkStart w:id="2" w:name="_Toc95295163"/>
    </w:p>
    <w:p>
      <w:pPr>
        <w:spacing w:line="570" w:lineRule="atLeast"/>
        <w:rPr>
          <w:rFonts w:ascii="Times New Roman" w:hAnsi="Times New Roman" w:eastAsia="方正仿宋_GBK" w:cs="Times New Roman"/>
          <w:sz w:val="22"/>
          <w:szCs w:val="22"/>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235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2025-11-14T02:02:34Z</dcterms:created>
  <dc:creator>OS</dc:creator>
  <cp:lastModifiedBy>們泊冬吴@^_^</cp:lastModifiedBy>
  <dcterms:modified xsi:type="dcterms:W3CDTF">2025-11-14T02:03:50Z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