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70" w:lineRule="atLeast"/>
        <w:jc w:val="both"/>
        <w:rPr>
          <w:rFonts w:hint="default"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  <w:lang w:val="en-US" w:eastAsia="zh-CN"/>
        </w:rPr>
        <w:t>附件：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left="0"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一、项目名称</w:t>
      </w:r>
      <w:r>
        <w:rPr>
          <w:rFonts w:eastAsia="方正黑体_GBK"/>
          <w:b w:val="0"/>
          <w:bCs w:val="0"/>
          <w:color w:val="auto"/>
          <w:sz w:val="28"/>
          <w:szCs w:val="28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消除艾滋病、梅毒和乙肝母婴传播社会服务采购项目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left="0" w:firstLine="56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二、最高限价</w:t>
      </w:r>
      <w:r>
        <w:rPr>
          <w:b w:val="0"/>
          <w:bCs w:val="0"/>
          <w:color w:val="auto"/>
          <w:highlight w:val="none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20000元，超过限价的报价其响应文件作无效处理。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left="0" w:firstLine="560" w:firstLineChars="200"/>
        <w:jc w:val="left"/>
        <w:textAlignment w:val="auto"/>
        <w:rPr>
          <w:rFonts w:hint="eastAsia" w:ascii="Times New Roman" w:hAnsi="Times New Roman" w:eastAsia="方正黑体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三、相关要求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left="0" w:firstLine="560" w:firstLineChars="200"/>
        <w:jc w:val="left"/>
        <w:textAlignment w:val="auto"/>
        <w:rPr>
          <w:rFonts w:eastAsia="方正楷体_GBK"/>
          <w:b w:val="0"/>
          <w:bCs w:val="0"/>
          <w:color w:val="auto"/>
          <w:sz w:val="28"/>
          <w:highlight w:val="none"/>
        </w:rPr>
      </w:pPr>
      <w:r>
        <w:rPr>
          <w:rFonts w:eastAsia="方正楷体_GBK"/>
          <w:b w:val="0"/>
          <w:bCs w:val="0"/>
          <w:color w:val="auto"/>
          <w:sz w:val="28"/>
          <w:highlight w:val="none"/>
        </w:rPr>
        <w:t>（一）需求数量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70" w:lineRule="exact"/>
        <w:ind w:left="0" w:firstLine="56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采购1家具备对应服务能力的社会组织，承接本辖区全年消除三病母婴传播工作配套辅助服务。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left="0" w:firstLine="482" w:firstLineChars="200"/>
        <w:jc w:val="left"/>
        <w:textAlignment w:val="auto"/>
        <w:rPr>
          <w:rFonts w:eastAsia="方正楷体_GBK"/>
          <w:b w:val="0"/>
          <w:bCs w:val="0"/>
          <w:color w:val="auto"/>
          <w:sz w:val="28"/>
          <w:highlight w:val="none"/>
        </w:rPr>
      </w:pPr>
      <w:r>
        <w:rPr>
          <w:rFonts w:hint="eastAsia" w:ascii="仿宋" w:hAnsi="仿宋" w:eastAsia="仿宋" w:cs="宋体"/>
          <w:b/>
          <w:bCs/>
          <w:color w:val="auto"/>
          <w:kern w:val="0"/>
          <w:sz w:val="24"/>
          <w:highlight w:val="none"/>
        </w:rPr>
        <w:t>★</w:t>
      </w:r>
      <w:r>
        <w:rPr>
          <w:rFonts w:eastAsia="方正楷体_GBK"/>
          <w:b w:val="0"/>
          <w:bCs w:val="0"/>
          <w:color w:val="auto"/>
          <w:sz w:val="28"/>
          <w:highlight w:val="none"/>
        </w:rPr>
        <w:t>（二）商务服务要求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70" w:lineRule="exact"/>
        <w:ind w:left="0" w:firstLine="560" w:firstLineChars="200"/>
        <w:jc w:val="left"/>
        <w:textAlignment w:val="auto"/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  <w:t>履行时间（期限）：服务周期自合同签订之日起计算，服务期限1年。全年常态化开展服务，严格按照成都市母婴阻断质控标准完成全部工作。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70" w:lineRule="exact"/>
        <w:ind w:left="0" w:firstLine="560" w:firstLineChars="200"/>
        <w:jc w:val="left"/>
        <w:textAlignment w:val="auto"/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  <w:t>履行地点：辖区全域，包含入户走访、线下宣教点位、线上科普平台等全部服务区域。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70" w:lineRule="exact"/>
        <w:ind w:left="0" w:firstLine="560" w:firstLineChars="200"/>
        <w:jc w:val="left"/>
        <w:textAlignment w:val="auto"/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  <w:t>实施的时间和地点：全周期持续落地三大板块服务，服务对象覆盖辖区备孕人群、育龄妇女、孕产妇、流动人口、高危人群、困难群众及三病阳性孕产妇</w:t>
      </w:r>
      <w:r>
        <w:rPr>
          <w:rFonts w:hint="eastAsia"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  <w:lang w:val="en-US" w:eastAsia="zh-CN"/>
        </w:rPr>
        <w:t>及其所生儿童</w:t>
      </w:r>
      <w:r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  <w:t>；每月提交月度工作台账，服务期满提交完整年度项目总结与全套档案。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70" w:lineRule="exact"/>
        <w:ind w:left="0" w:firstLine="560" w:firstLineChars="200"/>
        <w:jc w:val="left"/>
        <w:textAlignment w:val="auto"/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  <w:t>付款条件及资金支付方式：</w:t>
      </w:r>
      <w:r>
        <w:rPr>
          <w:rFonts w:hint="eastAsia"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  <w:lang w:val="en-US" w:eastAsia="zh-CN"/>
        </w:rPr>
        <w:t>合同签订后，项目开始时</w:t>
      </w:r>
      <w:r>
        <w:rPr>
          <w:rFonts w:hint="eastAsia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采购人在收到供应商提供合法有效的普通发票后30日内</w:t>
      </w:r>
      <w:r>
        <w:rPr>
          <w:rFonts w:hint="eastAsia"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  <w:lang w:val="en-US" w:eastAsia="zh-CN"/>
        </w:rPr>
        <w:t>支付合同总金额100%。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70" w:lineRule="exact"/>
        <w:ind w:left="0" w:firstLine="560" w:firstLineChars="200"/>
        <w:jc w:val="left"/>
        <w:textAlignment w:val="auto"/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  <w:t>验收、交付标准和方法：验收标准严格参照</w:t>
      </w:r>
      <w:r>
        <w:rPr>
          <w:rFonts w:hint="eastAsia"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  <w:lang w:eastAsia="zh-CN"/>
        </w:rPr>
        <w:t>《成都市2026年消除艾滋病、梅毒和乙肝母婴传播质量控制和评估指导标准》</w:t>
      </w:r>
      <w:r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  <w:t>；采用月度台账抽查+年度综合验收模式，月度核查活动记录、随访台账，年</w:t>
      </w:r>
      <w:r>
        <w:rPr>
          <w:rFonts w:hint="eastAsia"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  <w:lang w:val="en-US" w:eastAsia="zh-CN"/>
        </w:rPr>
        <w:t>度</w:t>
      </w:r>
      <w:r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  <w:t>结合工作成效、档案完整性开展整体验收。服务商严格保护孕产妇、阳性患者隐私信息。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0" w:lineRule="exact"/>
        <w:ind w:left="0" w:firstLine="482" w:firstLineChars="200"/>
        <w:jc w:val="left"/>
        <w:textAlignment w:val="auto"/>
        <w:rPr>
          <w:rFonts w:eastAsia="方正楷体_GBK"/>
          <w:b w:val="0"/>
          <w:bCs w:val="0"/>
          <w:color w:val="auto"/>
          <w:sz w:val="28"/>
          <w:highlight w:val="none"/>
        </w:rPr>
      </w:pPr>
      <w:r>
        <w:rPr>
          <w:rFonts w:hint="eastAsia" w:ascii="仿宋" w:hAnsi="仿宋" w:eastAsia="仿宋" w:cs="宋体"/>
          <w:b/>
          <w:bCs/>
          <w:color w:val="auto"/>
          <w:kern w:val="0"/>
          <w:sz w:val="24"/>
          <w:highlight w:val="none"/>
        </w:rPr>
        <w:t>★</w:t>
      </w:r>
      <w:r>
        <w:rPr>
          <w:rFonts w:eastAsia="方正楷体_GBK"/>
          <w:b w:val="0"/>
          <w:bCs w:val="0"/>
          <w:color w:val="auto"/>
          <w:sz w:val="28"/>
          <w:highlight w:val="none"/>
        </w:rPr>
        <w:t>（三）服务要求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70" w:lineRule="exact"/>
        <w:ind w:left="0" w:firstLine="56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1.健康宣教与科普推广面向辖区备孕、育龄妇女、孕产妇、流动人口等重点群体常态化开展三病防治、母婴阻断科普，开展线上线下宣传活动，纠正群众认知误区，提升主动筛查、规范干预依从性，完整留存活动台账、宣传物料、参与记录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70" w:lineRule="exact"/>
        <w:ind w:left="0" w:firstLine="56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重点人群筛查动员与干预针对流动感染孕产妇、高危行为人群、困难群体开展入户排查与筛查动员，建立重点人群摸排台账，跟踪督促目标人群完成筛查与规范干预，做到应动员尽动员。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70" w:lineRule="exact"/>
        <w:ind w:left="0" w:firstLine="56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阳性个案精细化管理服务协助金牛区管理办、社区卫生服务中心完成三病阳性孕产妇及新生儿全流程个案管理，为服务对象提供专业心理疏导，缓解焦虑、自卑、恐慌情绪，引导配合诊疗随访；实行一人一档，建立完整可追溯个案档案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70" w:lineRule="exact"/>
        <w:ind w:left="0" w:firstLine="56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人员专业配置要求项目工作人员熟悉三病母婴阻断政策、干预流程，具备社会工作、公共卫生或心理咨询相关专业基础，可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开展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入户走访、心理沟通工作。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70" w:lineRule="exact"/>
        <w:ind w:left="0" w:firstLine="560" w:firstLineChars="200"/>
        <w:jc w:val="left"/>
        <w:textAlignment w:val="auto"/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  <w:t>档案管理要求宣教、动员、随访资料同步留存纸质、电子档案，分类规范归档，满足市、区级卫健督导、质控检查调阅需求，项目结束后资料全部上交验收。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570" w:lineRule="exact"/>
        <w:ind w:left="0" w:firstLine="56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  <w14:ligatures w14:val="standardContextual"/>
        </w:rPr>
      </w:pPr>
      <w:r>
        <w:rPr>
          <w:rFonts w:ascii="Times New Roman" w:hAnsi="Times New Roman" w:eastAsia="方正仿宋_GBK"/>
          <w:b w:val="0"/>
          <w:bCs w:val="0"/>
          <w:color w:val="auto"/>
          <w:sz w:val="28"/>
          <w:szCs w:val="28"/>
          <w:highlight w:val="none"/>
        </w:rPr>
        <w:t>服务周期内针对宣教遗漏、随访缺失、个案疏导不到位等问题，服务商须在3个工作日内完成整改补救。严格保护孕产妇、阳性患者隐私信息。</w:t>
      </w:r>
    </w:p>
    <w:p>
      <w:pPr>
        <w:pStyle w:val="4"/>
        <w:rPr>
          <w:rFonts w:hint="default"/>
          <w:highlight w:val="none"/>
          <w:lang w:val="en-US" w:eastAsia="zh-CN"/>
        </w:rPr>
      </w:pPr>
    </w:p>
    <w:p>
      <w:pPr>
        <w:spacing w:after="0" w:line="570" w:lineRule="atLeast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spacing w:line="570" w:lineRule="atLeast"/>
        <w:rPr>
          <w:rFonts w:ascii="Times New Roman" w:hAnsi="Times New Roman" w:cs="Times New Roman"/>
          <w:highlight w:val="none"/>
        </w:rPr>
      </w:pPr>
      <w:r>
        <w:rPr>
          <w:rFonts w:hint="default" w:ascii="仿宋" w:hAnsi="仿宋" w:eastAsia="仿宋" w:cs="宋体"/>
          <w:b/>
          <w:bCs/>
          <w:color w:val="auto"/>
          <w:kern w:val="0"/>
          <w:sz w:val="24"/>
          <w:highlight w:val="none"/>
          <w:lang w:val="en-US" w:eastAsia="zh-CN"/>
        </w:rPr>
        <w:t>以上标注</w:t>
      </w:r>
      <w:r>
        <w:rPr>
          <w:rFonts w:ascii="仿宋" w:hAnsi="仿宋" w:eastAsia="仿宋" w:cs="宋体"/>
          <w:b/>
          <w:bCs/>
          <w:color w:val="auto"/>
          <w:kern w:val="0"/>
          <w:sz w:val="24"/>
          <w:highlight w:val="none"/>
        </w:rPr>
        <w:t>“</w:t>
      </w:r>
      <w:r>
        <w:rPr>
          <w:rFonts w:hint="eastAsia" w:ascii="仿宋" w:hAnsi="仿宋" w:eastAsia="仿宋" w:cs="宋体"/>
          <w:b/>
          <w:bCs/>
          <w:color w:val="auto"/>
          <w:kern w:val="0"/>
          <w:sz w:val="24"/>
          <w:highlight w:val="none"/>
        </w:rPr>
        <w:t>★</w:t>
      </w:r>
      <w:r>
        <w:rPr>
          <w:rFonts w:ascii="仿宋" w:hAnsi="仿宋" w:eastAsia="仿宋" w:cs="宋体"/>
          <w:b/>
          <w:bCs/>
          <w:color w:val="auto"/>
          <w:kern w:val="0"/>
          <w:sz w:val="24"/>
          <w:highlight w:val="none"/>
        </w:rPr>
        <w:t>”号</w:t>
      </w:r>
      <w:r>
        <w:rPr>
          <w:rFonts w:hint="default" w:ascii="仿宋" w:hAnsi="仿宋" w:eastAsia="仿宋" w:cs="宋体"/>
          <w:b/>
          <w:bCs/>
          <w:color w:val="auto"/>
          <w:kern w:val="0"/>
          <w:sz w:val="24"/>
          <w:highlight w:val="none"/>
          <w:lang w:val="en-US" w:eastAsia="zh-CN"/>
        </w:rPr>
        <w:t>的为本次</w:t>
      </w:r>
      <w:r>
        <w:rPr>
          <w:rFonts w:hint="eastAsia" w:ascii="仿宋" w:hAnsi="仿宋" w:eastAsia="仿宋" w:cs="宋体"/>
          <w:b/>
          <w:bCs/>
          <w:color w:val="auto"/>
          <w:kern w:val="0"/>
          <w:sz w:val="24"/>
          <w:highlight w:val="none"/>
          <w:lang w:val="en-US" w:eastAsia="zh-CN"/>
        </w:rPr>
        <w:t>采购</w:t>
      </w:r>
      <w:r>
        <w:rPr>
          <w:rFonts w:hint="default" w:ascii="仿宋" w:hAnsi="仿宋" w:eastAsia="仿宋" w:cs="宋体"/>
          <w:b/>
          <w:bCs/>
          <w:color w:val="auto"/>
          <w:kern w:val="0"/>
          <w:sz w:val="24"/>
          <w:highlight w:val="none"/>
          <w:lang w:val="en-US" w:eastAsia="zh-CN"/>
        </w:rPr>
        <w:t>项目的</w:t>
      </w:r>
      <w:r>
        <w:rPr>
          <w:rFonts w:ascii="仿宋" w:hAnsi="仿宋" w:eastAsia="仿宋" w:cs="宋体"/>
          <w:b/>
          <w:bCs/>
          <w:color w:val="auto"/>
          <w:kern w:val="0"/>
          <w:sz w:val="24"/>
          <w:highlight w:val="none"/>
        </w:rPr>
        <w:t>实质性要求，供应商应全部满足</w:t>
      </w:r>
      <w:r>
        <w:rPr>
          <w:rFonts w:hint="eastAsia" w:ascii="仿宋" w:hAnsi="仿宋" w:eastAsia="仿宋" w:cs="宋体"/>
          <w:b/>
          <w:bCs/>
          <w:color w:val="auto"/>
          <w:kern w:val="0"/>
          <w:sz w:val="24"/>
          <w:highlight w:val="none"/>
        </w:rPr>
        <w:t>。</w:t>
      </w:r>
    </w:p>
    <w:p>
      <w:pPr>
        <w:spacing w:line="570" w:lineRule="atLeast"/>
        <w:rPr>
          <w:rFonts w:ascii="Times New Roman" w:hAnsi="Times New Roman" w:cs="Times New Roman"/>
          <w:highlight w:val="none"/>
        </w:rPr>
      </w:pPr>
    </w:p>
    <w:p>
      <w:pPr>
        <w:pStyle w:val="4"/>
        <w:spacing w:line="570" w:lineRule="atLeast"/>
        <w:rPr>
          <w:highlight w:val="none"/>
        </w:rPr>
      </w:pPr>
    </w:p>
    <w:p>
      <w:pPr>
        <w:pStyle w:val="4"/>
        <w:spacing w:line="570" w:lineRule="atLeast"/>
        <w:rPr>
          <w:highlight w:val="none"/>
        </w:rPr>
      </w:pPr>
    </w:p>
    <w:p>
      <w:pPr>
        <w:spacing w:line="570" w:lineRule="atLeast"/>
        <w:rPr>
          <w:rFonts w:ascii="Times New Roman" w:hAnsi="Times New Roman" w:cs="Times New Roman"/>
          <w:highlight w:val="none"/>
        </w:rPr>
      </w:pPr>
    </w:p>
    <w:p>
      <w:pPr>
        <w:pStyle w:val="4"/>
        <w:spacing w:line="570" w:lineRule="atLeast"/>
        <w:rPr>
          <w:highlight w:val="none"/>
        </w:rPr>
      </w:pPr>
    </w:p>
    <w:p>
      <w:pPr>
        <w:rPr>
          <w:highlight w:val="none"/>
        </w:rPr>
      </w:pPr>
    </w:p>
    <w:p>
      <w:pPr>
        <w:pStyle w:val="4"/>
        <w:rPr>
          <w:highlight w:val="none"/>
        </w:rPr>
      </w:pPr>
    </w:p>
    <w:p>
      <w:pPr>
        <w:rPr>
          <w:highlight w:val="none"/>
        </w:rPr>
      </w:pPr>
    </w:p>
    <w:p>
      <w:pPr>
        <w:pStyle w:val="4"/>
        <w:rPr>
          <w:highlight w:val="none"/>
        </w:rPr>
      </w:pPr>
    </w:p>
    <w:p>
      <w:pPr>
        <w:rPr>
          <w:highlight w:val="none"/>
        </w:rPr>
      </w:pPr>
    </w:p>
    <w:p>
      <w:pPr>
        <w:pStyle w:val="4"/>
        <w:rPr>
          <w:highlight w:val="none"/>
        </w:rPr>
      </w:pPr>
    </w:p>
    <w:p>
      <w:pPr>
        <w:rPr>
          <w:highlight w:val="none"/>
        </w:rPr>
      </w:pPr>
    </w:p>
    <w:p>
      <w:pPr>
        <w:pStyle w:val="4"/>
        <w:rPr>
          <w:highlight w:val="none"/>
        </w:rPr>
      </w:pPr>
    </w:p>
    <w:p>
      <w:pPr>
        <w:rPr>
          <w:highlight w:val="none"/>
        </w:rPr>
      </w:pPr>
    </w:p>
    <w:p>
      <w:pPr>
        <w:pStyle w:val="4"/>
        <w:rPr>
          <w:highlight w:val="none"/>
        </w:rPr>
      </w:pPr>
    </w:p>
    <w:p>
      <w:pPr>
        <w:rPr>
          <w:highlight w:val="none"/>
        </w:rPr>
      </w:pPr>
    </w:p>
    <w:p>
      <w:pPr>
        <w:pStyle w:val="4"/>
        <w:rPr>
          <w:highlight w:val="none"/>
        </w:rPr>
      </w:pPr>
    </w:p>
    <w:p>
      <w:pPr>
        <w:rPr>
          <w:highlight w:val="none"/>
        </w:rPr>
      </w:pPr>
    </w:p>
    <w:p>
      <w:pPr>
        <w:pStyle w:val="4"/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pStyle w:val="4"/>
        <w:spacing w:line="570" w:lineRule="atLeast"/>
        <w:rPr>
          <w:highlight w:val="none"/>
        </w:rPr>
      </w:pPr>
    </w:p>
    <w:p>
      <w:pPr>
        <w:widowControl/>
        <w:shd w:val="clear" w:color="auto" w:fill="FFFFFF"/>
        <w:wordWrap w:val="0"/>
        <w:spacing w:line="570" w:lineRule="atLeast"/>
        <w:jc w:val="center"/>
        <w:rPr>
          <w:rFonts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</w:rPr>
      </w:pPr>
    </w:p>
    <w:p>
      <w:pPr>
        <w:widowControl/>
        <w:shd w:val="clear" w:color="auto" w:fill="FFFFFF"/>
        <w:wordWrap w:val="0"/>
        <w:spacing w:line="570" w:lineRule="atLeast"/>
        <w:jc w:val="center"/>
        <w:rPr>
          <w:rFonts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</w:rPr>
      </w:pPr>
    </w:p>
    <w:p>
      <w:pPr>
        <w:widowControl/>
        <w:shd w:val="clear" w:color="auto" w:fill="FFFFFF"/>
        <w:wordWrap w:val="0"/>
        <w:spacing w:line="570" w:lineRule="atLeast"/>
        <w:jc w:val="center"/>
        <w:rPr>
          <w:rFonts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</w:rPr>
      </w:pPr>
      <w:r>
        <w:rPr>
          <w:rFonts w:ascii="Times New Roman" w:hAnsi="Times New Roman" w:eastAsia="方正小标宋_GBK" w:cs="Times New Roman"/>
          <w:color w:val="333333"/>
          <w:kern w:val="0"/>
          <w:sz w:val="32"/>
          <w:szCs w:val="32"/>
          <w:highlight w:val="none"/>
        </w:rPr>
        <w:t>报价表</w:t>
      </w:r>
    </w:p>
    <w:tbl>
      <w:tblPr>
        <w:tblStyle w:val="6"/>
        <w:tblW w:w="83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477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7665"/>
              </w:tabs>
              <w:spacing w:line="276" w:lineRule="auto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项目名称</w:t>
            </w:r>
          </w:p>
        </w:tc>
        <w:tc>
          <w:tcPr>
            <w:tcW w:w="4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7665"/>
              </w:tabs>
              <w:spacing w:line="276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报价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7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消除艾滋病、梅毒和乙肝母婴传播社会服务采购项目</w:t>
            </w:r>
          </w:p>
          <w:p>
            <w:pPr>
              <w:tabs>
                <w:tab w:val="left" w:pos="7665"/>
              </w:tabs>
              <w:spacing w:line="276" w:lineRule="auto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4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7665"/>
              </w:tabs>
              <w:spacing w:line="276" w:lineRule="auto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  <w:t>人民币：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  <w:t>元，</w:t>
            </w:r>
          </w:p>
          <w:p>
            <w:pPr>
              <w:tabs>
                <w:tab w:val="left" w:pos="7665"/>
              </w:tabs>
              <w:spacing w:line="276" w:lineRule="auto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  <w:t>大写：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  <w:t>元。</w:t>
            </w:r>
          </w:p>
        </w:tc>
      </w:tr>
    </w:tbl>
    <w:p>
      <w:pPr>
        <w:tabs>
          <w:tab w:val="left" w:pos="2142"/>
        </w:tabs>
        <w:spacing w:line="570" w:lineRule="atLeast"/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  <w:t>注：</w:t>
      </w:r>
    </w:p>
    <w:p>
      <w:pPr>
        <w:tabs>
          <w:tab w:val="left" w:pos="2142"/>
        </w:tabs>
        <w:spacing w:line="570" w:lineRule="atLeast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1.报价应是最终用户验收合格后的总价，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包括完成本项目和采购文件规定的其他全部费用。</w:t>
      </w:r>
    </w:p>
    <w:p>
      <w:pPr>
        <w:tabs>
          <w:tab w:val="left" w:pos="2142"/>
        </w:tabs>
        <w:spacing w:line="570" w:lineRule="atLeast"/>
        <w:ind w:firstLine="562" w:firstLineChars="200"/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  <w:t>2.“品目及报价表”为多页的，每页均需由法定代表人或授权代表签字并盖投标人印章。</w:t>
      </w:r>
    </w:p>
    <w:p>
      <w:pPr>
        <w:tabs>
          <w:tab w:val="left" w:pos="2142"/>
        </w:tabs>
        <w:spacing w:line="570" w:lineRule="atLeast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供应商名称：（盖章）</w:t>
      </w:r>
    </w:p>
    <w:p>
      <w:pPr>
        <w:tabs>
          <w:tab w:val="left" w:pos="2142"/>
        </w:tabs>
        <w:spacing w:line="570" w:lineRule="atLeast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法定代表人或授权代表（签字）：</w:t>
      </w:r>
    </w:p>
    <w:p>
      <w:pPr>
        <w:tabs>
          <w:tab w:val="left" w:pos="2142"/>
        </w:tabs>
        <w:spacing w:line="570" w:lineRule="atLeast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日期：</w:t>
      </w:r>
    </w:p>
    <w:p>
      <w:pPr>
        <w:spacing w:line="570" w:lineRule="atLeast"/>
        <w:jc w:val="center"/>
        <w:rPr>
          <w:rFonts w:ascii="Times New Roman" w:hAnsi="Times New Roman" w:eastAsia="方正小标宋_GBK" w:cs="Times New Roman"/>
          <w:b/>
          <w:bCs/>
          <w:sz w:val="28"/>
          <w:szCs w:val="28"/>
          <w:highlight w:val="none"/>
        </w:rPr>
      </w:pPr>
    </w:p>
    <w:p>
      <w:pPr>
        <w:pStyle w:val="4"/>
        <w:rPr>
          <w:rFonts w:ascii="Times New Roman" w:hAnsi="Times New Roman" w:eastAsia="方正小标宋_GBK" w:cs="Times New Roman"/>
          <w:b/>
          <w:bCs/>
          <w:sz w:val="28"/>
          <w:szCs w:val="28"/>
          <w:highlight w:val="none"/>
        </w:rPr>
      </w:pPr>
    </w:p>
    <w:p>
      <w:pPr>
        <w:rPr>
          <w:rFonts w:ascii="Times New Roman" w:hAnsi="Times New Roman" w:eastAsia="方正小标宋_GBK" w:cs="Times New Roman"/>
          <w:b/>
          <w:bCs/>
          <w:sz w:val="28"/>
          <w:szCs w:val="28"/>
          <w:highlight w:val="none"/>
        </w:rPr>
      </w:pPr>
    </w:p>
    <w:p>
      <w:pPr>
        <w:rPr>
          <w:rFonts w:ascii="Times New Roman" w:hAnsi="Times New Roman" w:eastAsia="方正小标宋_GBK" w:cs="Times New Roman"/>
          <w:b/>
          <w:bCs/>
          <w:sz w:val="28"/>
          <w:szCs w:val="28"/>
          <w:highlight w:val="none"/>
        </w:rPr>
      </w:pPr>
    </w:p>
    <w:p>
      <w:pPr>
        <w:rPr>
          <w:rFonts w:ascii="Times New Roman" w:hAnsi="Times New Roman" w:eastAsia="方正小标宋_GBK" w:cs="Times New Roman"/>
          <w:b/>
          <w:bCs/>
          <w:sz w:val="28"/>
          <w:szCs w:val="28"/>
          <w:highlight w:val="none"/>
        </w:rPr>
      </w:pPr>
    </w:p>
    <w:p/>
    <w:p/>
    <w:p/>
    <w:p/>
    <w:p>
      <w:pPr>
        <w:pStyle w:val="4"/>
        <w:spacing w:line="570" w:lineRule="atLeast"/>
        <w:rPr>
          <w:rFonts w:eastAsia="方正小标宋_GBK"/>
          <w:b/>
          <w:bCs/>
          <w:sz w:val="28"/>
          <w:szCs w:val="28"/>
          <w:highlight w:val="none"/>
        </w:rPr>
      </w:pPr>
    </w:p>
    <w:p>
      <w:pPr>
        <w:tabs>
          <w:tab w:val="left" w:pos="6300"/>
        </w:tabs>
        <w:spacing w:line="570" w:lineRule="atLeast"/>
        <w:jc w:val="center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响应表</w:t>
      </w:r>
    </w:p>
    <w:p>
      <w:pPr>
        <w:tabs>
          <w:tab w:val="left" w:pos="6300"/>
        </w:tabs>
        <w:spacing w:line="570" w:lineRule="atLeast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 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2415"/>
        <w:gridCol w:w="3105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序号</w:t>
            </w:r>
          </w:p>
        </w:tc>
        <w:tc>
          <w:tcPr>
            <w:tcW w:w="2415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文件要求</w:t>
            </w:r>
          </w:p>
        </w:tc>
        <w:tc>
          <w:tcPr>
            <w:tcW w:w="3105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响应文件响应</w:t>
            </w:r>
          </w:p>
        </w:tc>
        <w:tc>
          <w:tcPr>
            <w:tcW w:w="2131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响应/偏离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2415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3105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2131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2415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3105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  <w:tc>
          <w:tcPr>
            <w:tcW w:w="2131" w:type="dxa"/>
            <w:vAlign w:val="center"/>
          </w:tcPr>
          <w:p>
            <w:pPr>
              <w:tabs>
                <w:tab w:val="left" w:pos="6300"/>
              </w:tabs>
              <w:spacing w:line="570" w:lineRule="atLeast"/>
              <w:jc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</w:p>
        </w:tc>
      </w:tr>
    </w:tbl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注意：竞标人必须据实填写，不得虚假响应，虚假响应的，其响应文件无效并按规定追究其相关责任</w:t>
      </w:r>
      <w:r>
        <w:rPr>
          <w:rFonts w:hint="eastAsia" w:ascii="Times New Roman" w:hAnsi="Times New Roman" w:eastAsia="方正仿宋_GBK" w:cs="Times New Roman"/>
          <w:b/>
          <w:bCs/>
          <w:sz w:val="24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b/>
          <w:bCs/>
          <w:sz w:val="24"/>
          <w:highlight w:val="none"/>
          <w:lang w:val="en-US" w:eastAsia="zh-CN"/>
        </w:rPr>
        <w:t>响应表包含商务服务要求、服务要求</w:t>
      </w:r>
      <w:r>
        <w:rPr>
          <w:rFonts w:hint="eastAsia" w:ascii="Times New Roman" w:hAnsi="Times New Roman" w:eastAsia="方正仿宋_GBK" w:cs="Times New Roman"/>
          <w:b/>
          <w:bCs/>
          <w:sz w:val="24"/>
          <w:highlight w:val="none"/>
          <w:lang w:eastAsia="zh-CN"/>
        </w:rPr>
        <w:t>）</w:t>
      </w:r>
      <w:r>
        <w:rPr>
          <w:rFonts w:ascii="Times New Roman" w:hAnsi="Times New Roman" w:eastAsia="方正仿宋_GBK" w:cs="Times New Roman"/>
          <w:sz w:val="24"/>
          <w:highlight w:val="none"/>
        </w:rPr>
        <w:t>。</w:t>
      </w: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 </w:t>
      </w: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color w:val="333333"/>
          <w:kern w:val="0"/>
          <w:sz w:val="24"/>
          <w:highlight w:val="none"/>
        </w:rPr>
        <w:t>投标人</w:t>
      </w:r>
      <w:r>
        <w:rPr>
          <w:rFonts w:ascii="Times New Roman" w:hAnsi="Times New Roman" w:eastAsia="方正仿宋_GBK" w:cs="Times New Roman"/>
          <w:sz w:val="24"/>
          <w:highlight w:val="none"/>
        </w:rPr>
        <w:t>名称（加盖公章）：XXX</w:t>
      </w: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法定代表人或单位负责人或授权代表（签字或盖章）：XXX</w:t>
      </w: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日 期：XXX年XXX月XXX日</w:t>
      </w:r>
    </w:p>
    <w:p>
      <w:pPr>
        <w:spacing w:line="570" w:lineRule="atLeast"/>
        <w:jc w:val="center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</w:p>
    <w:p>
      <w:pPr>
        <w:pStyle w:val="4"/>
        <w:spacing w:line="570" w:lineRule="atLeast"/>
        <w:rPr>
          <w:rFonts w:eastAsia="方正仿宋_GBK"/>
          <w:b/>
          <w:bCs/>
          <w:sz w:val="32"/>
          <w:szCs w:val="32"/>
          <w:highlight w:val="none"/>
        </w:rPr>
      </w:pP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</w:p>
    <w:p>
      <w:pPr>
        <w:pStyle w:val="4"/>
        <w:spacing w:line="570" w:lineRule="atLeast"/>
        <w:rPr>
          <w:rFonts w:eastAsia="方正仿宋_GBK"/>
          <w:b/>
          <w:bCs/>
          <w:sz w:val="32"/>
          <w:szCs w:val="32"/>
          <w:highlight w:val="none"/>
        </w:rPr>
      </w:pP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</w:p>
    <w:p>
      <w:pPr>
        <w:pStyle w:val="4"/>
        <w:spacing w:line="570" w:lineRule="atLeast"/>
        <w:rPr>
          <w:rFonts w:eastAsia="方正仿宋_GBK"/>
          <w:b/>
          <w:bCs/>
          <w:sz w:val="32"/>
          <w:szCs w:val="32"/>
          <w:highlight w:val="none"/>
        </w:rPr>
      </w:pPr>
    </w:p>
    <w:p/>
    <w:p>
      <w:pPr>
        <w:spacing w:line="570" w:lineRule="atLeast"/>
        <w:jc w:val="center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highlight w:val="none"/>
          <w:lang w:val="en-US" w:eastAsia="zh-CN"/>
        </w:rPr>
        <w:t>服务</w:t>
      </w:r>
      <w:r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  <w:t>质量保证书</w:t>
      </w:r>
    </w:p>
    <w:p>
      <w:pPr>
        <w:spacing w:line="570" w:lineRule="atLeast"/>
        <w:ind w:firstLine="630"/>
        <w:rPr>
          <w:rFonts w:ascii="Times New Roman" w:hAnsi="Times New Roman" w:eastAsia="方正仿宋_GBK" w:cs="Times New Roman"/>
          <w:sz w:val="24"/>
          <w:highlight w:val="none"/>
        </w:rPr>
      </w:pPr>
    </w:p>
    <w:p>
      <w:pPr>
        <w:spacing w:line="570" w:lineRule="atLeast"/>
        <w:ind w:firstLine="630"/>
        <w:rPr>
          <w:rFonts w:ascii="Times New Roman" w:hAnsi="Times New Roman" w:eastAsia="方正仿宋_GBK" w:cs="Times New Roman"/>
          <w:sz w:val="24"/>
          <w:highlight w:val="none"/>
        </w:rPr>
      </w:pPr>
    </w:p>
    <w:p>
      <w:pPr>
        <w:spacing w:line="570" w:lineRule="atLeast"/>
        <w:ind w:firstLine="630"/>
        <w:rPr>
          <w:rFonts w:ascii="Times New Roman" w:hAnsi="Times New Roman" w:eastAsia="方正仿宋_GBK" w:cs="Times New Roman"/>
          <w:sz w:val="24"/>
          <w:highlight w:val="none"/>
        </w:rPr>
      </w:pPr>
    </w:p>
    <w:p>
      <w:pPr>
        <w:pStyle w:val="4"/>
        <w:rPr>
          <w:rFonts w:ascii="Times New Roman" w:hAnsi="Times New Roman" w:eastAsia="方正仿宋_GBK" w:cs="Times New Roman"/>
          <w:sz w:val="24"/>
          <w:highlight w:val="none"/>
        </w:rPr>
      </w:pPr>
    </w:p>
    <w:p>
      <w:pPr>
        <w:jc w:val="center"/>
        <w:rPr>
          <w:rFonts w:hint="default" w:ascii="Times New Roman" w:hAnsi="Times New Roman" w:eastAsia="方正仿宋_GBK" w:cs="Times New Roman"/>
          <w:b/>
          <w:bCs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24"/>
          <w:highlight w:val="none"/>
          <w:lang w:val="en-US" w:eastAsia="zh-CN"/>
        </w:rPr>
        <w:t>格式自拟</w:t>
      </w:r>
    </w:p>
    <w:p>
      <w:pPr>
        <w:pStyle w:val="4"/>
        <w:rPr>
          <w:rFonts w:ascii="Times New Roman" w:hAnsi="Times New Roman" w:eastAsia="方正仿宋_GBK" w:cs="Times New Roman"/>
          <w:sz w:val="24"/>
          <w:highlight w:val="none"/>
        </w:rPr>
      </w:pPr>
    </w:p>
    <w:p>
      <w:pPr>
        <w:rPr>
          <w:rFonts w:ascii="Times New Roman" w:hAnsi="Times New Roman" w:eastAsia="方正仿宋_GBK" w:cs="Times New Roman"/>
          <w:sz w:val="24"/>
          <w:highlight w:val="none"/>
        </w:rPr>
      </w:pPr>
    </w:p>
    <w:p>
      <w:pPr>
        <w:rPr>
          <w:rFonts w:ascii="Times New Roman" w:hAnsi="Times New Roman" w:eastAsia="方正仿宋_GBK" w:cs="Times New Roman"/>
          <w:sz w:val="24"/>
          <w:highlight w:val="none"/>
        </w:rPr>
      </w:pPr>
    </w:p>
    <w:p>
      <w:pPr>
        <w:rPr>
          <w:rFonts w:ascii="Times New Roman" w:hAnsi="Times New Roman" w:eastAsia="方正仿宋_GBK" w:cs="Times New Roman"/>
          <w:sz w:val="24"/>
          <w:highlight w:val="none"/>
        </w:rPr>
      </w:pPr>
    </w:p>
    <w:p>
      <w:pPr>
        <w:pStyle w:val="4"/>
        <w:rPr>
          <w:highlight w:val="none"/>
        </w:rPr>
      </w:pPr>
    </w:p>
    <w:p>
      <w:pPr>
        <w:spacing w:line="570" w:lineRule="atLeast"/>
        <w:ind w:firstLine="480" w:firstLineChars="200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 xml:space="preserve">供应商单位名称：       （盖章） </w:t>
      </w:r>
    </w:p>
    <w:p>
      <w:pPr>
        <w:spacing w:line="570" w:lineRule="atLeast"/>
        <w:ind w:firstLine="480" w:firstLineChars="200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 xml:space="preserve">供应商单位法定代表人或授权代表（签字）：        </w:t>
      </w:r>
      <w:r>
        <w:rPr>
          <w:rFonts w:ascii="Times New Roman" w:hAnsi="Times New Roman" w:eastAsia="方正仿宋_GBK" w:cs="Times New Roman"/>
          <w:sz w:val="24"/>
          <w:highlight w:val="none"/>
        </w:rPr>
        <w:tab/>
      </w:r>
      <w:r>
        <w:rPr>
          <w:rFonts w:ascii="Times New Roman" w:hAnsi="Times New Roman" w:eastAsia="方正仿宋_GBK" w:cs="Times New Roman"/>
          <w:sz w:val="24"/>
          <w:highlight w:val="none"/>
        </w:rPr>
        <w:tab/>
      </w:r>
    </w:p>
    <w:p>
      <w:pPr>
        <w:spacing w:line="570" w:lineRule="atLeast"/>
        <w:ind w:firstLine="480" w:firstLineChars="200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日期：</w:t>
      </w:r>
    </w:p>
    <w:p>
      <w:pPr>
        <w:spacing w:line="570" w:lineRule="atLeast"/>
        <w:rPr>
          <w:rFonts w:ascii="Times New Roman" w:hAnsi="Times New Roman" w:eastAsia="方正仿宋_GBK" w:cs="Times New Roman"/>
          <w:sz w:val="22"/>
          <w:szCs w:val="22"/>
          <w:highlight w:val="none"/>
        </w:rPr>
      </w:pPr>
      <w:bookmarkStart w:id="0" w:name="_Toc174767233"/>
      <w:bookmarkStart w:id="1" w:name="_Toc95295163"/>
      <w:bookmarkStart w:id="2" w:name="_Toc237343703"/>
    </w:p>
    <w:p>
      <w:pPr>
        <w:spacing w:line="570" w:lineRule="atLeast"/>
        <w:rPr>
          <w:rFonts w:ascii="Times New Roman" w:hAnsi="Times New Roman" w:eastAsia="方正仿宋_GBK" w:cs="Times New Roman"/>
          <w:sz w:val="22"/>
          <w:szCs w:val="22"/>
          <w:highlight w:val="none"/>
        </w:rPr>
      </w:pP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</w:p>
    <w:p>
      <w:pPr>
        <w:spacing w:line="570" w:lineRule="atLeast"/>
        <w:jc w:val="center"/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</w:p>
    <w:p>
      <w:pPr>
        <w:spacing w:line="570" w:lineRule="atLeast"/>
        <w:jc w:val="center"/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</w:p>
    <w:p>
      <w:pPr>
        <w:pStyle w:val="4"/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</w:p>
    <w:p>
      <w:pPr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</w:p>
    <w:p>
      <w:pPr>
        <w:pStyle w:val="4"/>
      </w:pP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</w:p>
    <w:p>
      <w:pPr>
        <w:spacing w:line="570" w:lineRule="atLeast"/>
        <w:jc w:val="center"/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b/>
          <w:bCs/>
          <w:sz w:val="32"/>
          <w:szCs w:val="32"/>
          <w:highlight w:val="none"/>
        </w:rPr>
        <w:t>法定代表人身份授权书</w:t>
      </w:r>
    </w:p>
    <w:p>
      <w:pPr>
        <w:spacing w:line="570" w:lineRule="atLeast"/>
        <w:rPr>
          <w:rFonts w:ascii="Times New Roman" w:hAnsi="Times New Roman" w:eastAsia="方正仿宋_GBK" w:cs="Times New Roman"/>
          <w:b/>
          <w:bCs/>
          <w:sz w:val="28"/>
          <w:szCs w:val="28"/>
          <w:highlight w:val="none"/>
        </w:rPr>
      </w:pPr>
    </w:p>
    <w:p>
      <w:pPr>
        <w:tabs>
          <w:tab w:val="left" w:pos="6300"/>
        </w:tabs>
        <w:spacing w:line="570" w:lineRule="atLeast"/>
        <w:rPr>
          <w:rFonts w:ascii="Times New Roman" w:hAnsi="Times New Roman" w:eastAsia="方正仿宋_GBK" w:cs="Times New Roman"/>
          <w:color w:val="000000"/>
          <w:sz w:val="24"/>
          <w:highlight w:val="none"/>
          <w:lang w:val="zh-CN"/>
        </w:rPr>
      </w:pPr>
      <w:r>
        <w:rPr>
          <w:rFonts w:ascii="Times New Roman" w:hAnsi="Times New Roman" w:eastAsia="方正仿宋_GBK" w:cs="Times New Roman"/>
          <w:color w:val="000000"/>
          <w:sz w:val="24"/>
          <w:highlight w:val="none"/>
          <w:u w:val="single"/>
          <w:lang w:val="zh-CN"/>
        </w:rPr>
        <w:t xml:space="preserve">          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lang w:val="zh-CN"/>
        </w:rPr>
        <w:t>（采购单位名称）：</w:t>
      </w:r>
    </w:p>
    <w:p>
      <w:pPr>
        <w:tabs>
          <w:tab w:val="left" w:pos="720"/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color w:val="000000"/>
          <w:sz w:val="24"/>
          <w:highlight w:val="none"/>
          <w:lang w:val="zh-CN"/>
        </w:rPr>
        <w:t xml:space="preserve">   本授权声明：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u w:val="single"/>
          <w:lang w:val="zh-CN"/>
        </w:rPr>
        <w:t xml:space="preserve">             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lang w:val="zh-CN"/>
        </w:rPr>
        <w:t>（投标人名称）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u w:val="single"/>
          <w:lang w:val="zh-CN"/>
        </w:rPr>
        <w:t xml:space="preserve">           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lang w:val="zh-CN"/>
        </w:rPr>
        <w:t>（法定代表人姓名、职务）授权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u w:val="single"/>
          <w:lang w:val="zh-CN"/>
        </w:rPr>
        <w:t xml:space="preserve">                          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lang w:val="zh-CN"/>
        </w:rPr>
        <w:t>（被授权人姓名、职务）为我方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u w:val="single"/>
          <w:lang w:val="zh-CN"/>
        </w:rPr>
        <w:t xml:space="preserve"> “                                          ”</w:t>
      </w:r>
      <w:r>
        <w:rPr>
          <w:rFonts w:ascii="Times New Roman" w:hAnsi="Times New Roman" w:eastAsia="方正仿宋_GBK" w:cs="Times New Roman"/>
          <w:color w:val="000000"/>
          <w:sz w:val="24"/>
          <w:highlight w:val="none"/>
          <w:lang w:val="zh-CN"/>
        </w:rPr>
        <w:t>项目投标活动的合法代表，以我方名义全权处理该项目有关投标、签订合同以及执行合同等一切事宜。</w:t>
      </w: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特此声明。</w:t>
      </w: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法定代表人签字：</w:t>
      </w:r>
    </w:p>
    <w:p>
      <w:pPr>
        <w:tabs>
          <w:tab w:val="left" w:pos="6300"/>
        </w:tabs>
        <w:spacing w:line="570" w:lineRule="atLeast"/>
        <w:ind w:firstLine="573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授权代表签字：</w:t>
      </w:r>
    </w:p>
    <w:p>
      <w:pPr>
        <w:spacing w:line="570" w:lineRule="atLeast"/>
        <w:ind w:firstLine="480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投标人名称：</w:t>
      </w:r>
      <w:r>
        <w:rPr>
          <w:rFonts w:ascii="Times New Roman" w:hAnsi="Times New Roman" w:eastAsia="方正仿宋_GBK" w:cs="Times New Roman"/>
          <w:sz w:val="24"/>
          <w:highlight w:val="none"/>
        </w:rPr>
        <w:tab/>
      </w:r>
      <w:r>
        <w:rPr>
          <w:rFonts w:ascii="Times New Roman" w:hAnsi="Times New Roman" w:eastAsia="方正仿宋_GBK" w:cs="Times New Roman"/>
          <w:sz w:val="24"/>
          <w:highlight w:val="none"/>
        </w:rPr>
        <w:tab/>
      </w:r>
      <w:r>
        <w:rPr>
          <w:rFonts w:ascii="Times New Roman" w:hAnsi="Times New Roman" w:eastAsia="方正仿宋_GBK" w:cs="Times New Roman"/>
          <w:sz w:val="24"/>
          <w:highlight w:val="none"/>
        </w:rPr>
        <w:tab/>
      </w:r>
      <w:r>
        <w:rPr>
          <w:rFonts w:ascii="Times New Roman" w:hAnsi="Times New Roman" w:eastAsia="方正仿宋_GBK" w:cs="Times New Roman"/>
          <w:sz w:val="24"/>
          <w:highlight w:val="none"/>
        </w:rPr>
        <w:tab/>
      </w:r>
      <w:r>
        <w:rPr>
          <w:rFonts w:ascii="Times New Roman" w:hAnsi="Times New Roman" w:eastAsia="方正仿宋_GBK" w:cs="Times New Roman"/>
          <w:sz w:val="24"/>
          <w:highlight w:val="none"/>
        </w:rPr>
        <w:tab/>
      </w:r>
      <w:r>
        <w:rPr>
          <w:rFonts w:ascii="Times New Roman" w:hAnsi="Times New Roman" w:eastAsia="方正仿宋_GBK" w:cs="Times New Roman"/>
          <w:sz w:val="24"/>
          <w:highlight w:val="none"/>
        </w:rPr>
        <w:t xml:space="preserve">      （加盖公章）</w:t>
      </w:r>
    </w:p>
    <w:p>
      <w:pPr>
        <w:spacing w:line="570" w:lineRule="atLeast"/>
        <w:ind w:firstLine="480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>日期：</w:t>
      </w:r>
    </w:p>
    <w:p>
      <w:pPr>
        <w:tabs>
          <w:tab w:val="left" w:pos="6300"/>
        </w:tabs>
        <w:spacing w:line="570" w:lineRule="atLeast"/>
        <w:rPr>
          <w:rFonts w:ascii="Times New Roman" w:hAnsi="Times New Roman" w:eastAsia="方正仿宋_GBK" w:cs="Times New Roman"/>
          <w:sz w:val="24"/>
          <w:highlight w:val="none"/>
        </w:rPr>
      </w:pPr>
      <w:r>
        <w:rPr>
          <w:rFonts w:ascii="Times New Roman" w:hAnsi="Times New Roman" w:eastAsia="方正仿宋_GBK" w:cs="Times New Roman"/>
          <w:sz w:val="24"/>
          <w:highlight w:val="none"/>
        </w:rPr>
        <w:t xml:space="preserve">    ★说明：上述证明文件附有法定代表人、被授权代表身份证复印件（加盖公章）时才能生效。</w:t>
      </w:r>
      <w:bookmarkEnd w:id="0"/>
      <w:bookmarkEnd w:id="1"/>
      <w:bookmarkEnd w:id="2"/>
    </w:p>
    <w:p>
      <w:pPr>
        <w:spacing w:line="570" w:lineRule="atLeast"/>
        <w:rPr>
          <w:rFonts w:ascii="Times New Roman" w:hAnsi="Times New Roman" w:eastAsia="方正仿宋_GBK" w:cs="Times New Roman"/>
          <w:highlight w:val="none"/>
        </w:rPr>
      </w:pPr>
    </w:p>
    <w:p>
      <w:pPr>
        <w:spacing w:after="120" w:line="570" w:lineRule="atLeast"/>
        <w:jc w:val="both"/>
        <w:rPr>
          <w:rFonts w:ascii="Times New Roman" w:hAnsi="Times New Roman" w:eastAsia="方正小标宋_GBK" w:cs="Times New Roman"/>
          <w:color w:val="000000"/>
          <w:sz w:val="28"/>
          <w:szCs w:val="22"/>
          <w:highlight w:val="none"/>
        </w:rPr>
      </w:pPr>
    </w:p>
    <w:p>
      <w:pPr>
        <w:widowControl w:val="0"/>
        <w:spacing w:after="120" w:line="570" w:lineRule="atLeast"/>
        <w:jc w:val="center"/>
        <w:rPr>
          <w:rFonts w:hint="default" w:ascii="Times New Roman" w:hAnsi="Times New Roman" w:eastAsia="方正小标宋_GBK" w:cs="Times New Roman"/>
          <w:color w:val="000000"/>
          <w:kern w:val="2"/>
          <w:sz w:val="28"/>
          <w:szCs w:val="22"/>
          <w:highlight w:val="none"/>
          <w:lang w:val="en-US" w:eastAsia="zh-CN" w:bidi="ar-SA"/>
        </w:rPr>
      </w:pPr>
    </w:p>
    <w:p>
      <w:pPr>
        <w:widowControl w:val="0"/>
        <w:spacing w:after="120" w:line="570" w:lineRule="atLeast"/>
        <w:jc w:val="center"/>
        <w:rPr>
          <w:rFonts w:hint="default" w:ascii="Times New Roman" w:hAnsi="Times New Roman" w:eastAsia="方正小标宋_GBK" w:cs="Times New Roman"/>
          <w:color w:val="000000"/>
          <w:kern w:val="2"/>
          <w:sz w:val="28"/>
          <w:szCs w:val="22"/>
          <w:highlight w:val="none"/>
          <w:lang w:val="en-US" w:eastAsia="zh-CN" w:bidi="ar-SA"/>
        </w:rPr>
      </w:pPr>
    </w:p>
    <w:p>
      <w:pPr>
        <w:widowControl w:val="0"/>
        <w:spacing w:after="120" w:line="570" w:lineRule="atLeast"/>
        <w:jc w:val="center"/>
        <w:rPr>
          <w:rFonts w:hint="default" w:ascii="Times New Roman" w:hAnsi="Times New Roman" w:eastAsia="方正小标宋_GBK" w:cs="Times New Roman"/>
          <w:color w:val="000000"/>
          <w:kern w:val="2"/>
          <w:sz w:val="28"/>
          <w:szCs w:val="22"/>
          <w:highlight w:val="none"/>
          <w:lang w:val="en-US" w:eastAsia="zh-CN" w:bidi="ar-SA"/>
        </w:rPr>
      </w:pPr>
    </w:p>
    <w:p>
      <w:pPr>
        <w:widowControl w:val="0"/>
        <w:spacing w:after="120" w:line="570" w:lineRule="atLeast"/>
        <w:jc w:val="center"/>
        <w:rPr>
          <w:rFonts w:hint="default" w:ascii="Times New Roman" w:hAnsi="Times New Roman" w:eastAsia="方正小标宋_GBK" w:cs="Times New Roman"/>
          <w:color w:val="000000"/>
          <w:kern w:val="2"/>
          <w:sz w:val="28"/>
          <w:szCs w:val="22"/>
          <w:highlight w:val="none"/>
          <w:lang w:val="en-US" w:eastAsia="zh-CN" w:bidi="ar-SA"/>
        </w:rPr>
      </w:pPr>
    </w:p>
    <w:p>
      <w:pPr>
        <w:widowControl w:val="0"/>
        <w:spacing w:after="120" w:line="570" w:lineRule="atLeast"/>
        <w:jc w:val="center"/>
        <w:rPr>
          <w:rFonts w:hint="default" w:ascii="Times New Roman" w:hAnsi="Times New Roman" w:eastAsia="方正小标宋_GBK" w:cs="Times New Roman"/>
          <w:color w:val="000000"/>
          <w:kern w:val="2"/>
          <w:sz w:val="28"/>
          <w:szCs w:val="22"/>
          <w:highlight w:val="none"/>
          <w:lang w:val="en-US" w:eastAsia="zh-CN" w:bidi="ar-SA"/>
        </w:rPr>
      </w:pPr>
    </w:p>
    <w:p>
      <w:pPr>
        <w:widowControl w:val="0"/>
        <w:spacing w:after="120" w:line="570" w:lineRule="atLeast"/>
        <w:jc w:val="center"/>
        <w:rPr>
          <w:rFonts w:hint="default" w:ascii="Times New Roman" w:hAnsi="Times New Roman" w:eastAsia="方正小标宋_GBK" w:cs="Times New Roman"/>
          <w:color w:val="000000"/>
          <w:kern w:val="2"/>
          <w:sz w:val="28"/>
          <w:szCs w:val="22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000000"/>
          <w:kern w:val="2"/>
          <w:sz w:val="28"/>
          <w:szCs w:val="22"/>
          <w:highlight w:val="none"/>
          <w:lang w:val="en-US" w:eastAsia="zh-CN" w:bidi="ar-SA"/>
        </w:rPr>
        <w:t>无围标、串标行为承诺书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本公司郑重承诺：我公司自觉遵守《中华人民共和国政府采购法》和《中华人民共和国政府采购法实施条例》的有关规定，我公司在参加本次采购活动中，无以下围标、串标行为：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1.不同供应商的投标文件由同一单位或者个人编制；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2.不同供应商委托同一单位或者个人办理投标事宜；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3.不同供应商的投标文件载明的项目管理成员或者联系人员为同一人；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4.不同供应商的投标文件异常一致或者投标报价呈规律性差异；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5.不同供应商的投标文件相互混装；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6.不同供应商的投标保证金从同一单位或者个人的账户转出；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7.不同供应商的董事、监事、高管、单位负责人为同一人或者存在控股、管理关系的不同单位参加同一采购项目；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8.供应商之间事先约定由某一特定供应商中标、成交；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9.供应商之间商定部分供应商放弃参加采购活动或者放弃中标、成交；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10.法律法规界定的其他围标串标行为。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我公司承诺在本项目采购活动中，与采购人不存在关联关系，与其他投标单位不存在关联关系。如被查实在本项目采购活动中存在围标、串标的，本公司将承担法律责任，接受相应的法律法规处罚。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投标人法人代表或委托代理人（承诺人） ：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 xml:space="preserve">投标人：（公章）  </w:t>
      </w:r>
    </w:p>
    <w:p>
      <w:pPr>
        <w:widowControl/>
        <w:shd w:val="clear" w:color="auto" w:fill="FFFFFF"/>
        <w:wordWrap w:val="0"/>
        <w:spacing w:after="0" w:line="570" w:lineRule="atLeast"/>
        <w:ind w:firstLine="480" w:firstLineChars="200"/>
        <w:jc w:val="left"/>
      </w:pPr>
      <w:r>
        <w:rPr>
          <w:rFonts w:hint="default" w:ascii="Times New Roman" w:hAnsi="Times New Roman" w:eastAsia="方正仿宋_GBK" w:cs="Times New Roman"/>
          <w:color w:val="333333"/>
          <w:kern w:val="0"/>
          <w:sz w:val="24"/>
          <w:szCs w:val="24"/>
          <w:highlight w:val="none"/>
        </w:rPr>
        <w:t>日期：   年    月    日</w:t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C64D0E8"/>
    <w:multiLevelType w:val="multilevel"/>
    <w:tmpl w:val="FC64D0E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5954F5D4"/>
    <w:multiLevelType w:val="singleLevel"/>
    <w:tmpl w:val="5954F5D4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CD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20" w:after="120"/>
      <w:outlineLvl w:val="1"/>
    </w:pPr>
    <w:rPr>
      <w:rFonts w:ascii="Arial" w:hAnsi="Arial" w:eastAsia="仿宋"/>
      <w:b/>
      <w:bCs/>
      <w:sz w:val="28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rPr>
      <w:rFonts w:ascii="Times New Roman" w:hAnsi="Times New Roman" w:eastAsia="宋体" w:cs="Times New Roman"/>
      <w:szCs w:val="22"/>
    </w:rPr>
  </w:style>
  <w:style w:type="paragraph" w:styleId="5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table" w:styleId="7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2026-08-18T01:22:29Z</dcterms:created>
  <dc:creator>OS</dc:creator>
  <cp:lastModifiedBy>們泊冬吴@^_^</cp:lastModifiedBy>
  <dcterms:modified xsi:type="dcterms:W3CDTF">2026-08-18T01:23:38Z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