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一、项目名称：</w:t>
      </w:r>
      <w:r>
        <w:rPr>
          <w:rFonts w:hint="default" w:ascii="Times New Roman" w:hAnsi="Times New Roman" w:eastAsia="方正仿宋_GBK" w:cs="Times New Roman"/>
          <w:kern w:val="2"/>
          <w:sz w:val="28"/>
          <w:szCs w:val="28"/>
          <w:highlight w:val="none"/>
          <w:lang w:val="en-US" w:eastAsia="zh-CN" w:bidi="ar-SA"/>
          <w14:ligatures w14:val="standardContextual"/>
        </w:rPr>
        <w:t>遴选保湿按摩膏供应商采购项目。</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二、比选预算及最高限价：</w:t>
      </w:r>
      <w:r>
        <w:rPr>
          <w:rFonts w:hint="default" w:ascii="Times New Roman" w:hAnsi="Times New Roman" w:eastAsia="方正仿宋_GBK" w:cs="Times New Roman"/>
          <w:kern w:val="2"/>
          <w:sz w:val="28"/>
          <w:szCs w:val="28"/>
          <w:highlight w:val="none"/>
          <w:lang w:val="en-US" w:eastAsia="zh-CN" w:bidi="ar-SA"/>
          <w14:ligatures w14:val="standardContextual"/>
        </w:rPr>
        <w:t>年预算68000元，单价限价800元/瓶，超过限价的报价其响应文件作无效处理。</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黑体_GBK" w:cs="Times New Roman"/>
          <w:kern w:val="2"/>
          <w:sz w:val="28"/>
          <w:szCs w:val="28"/>
          <w:highlight w:val="none"/>
          <w:lang w:val="en-US" w:eastAsia="zh-CN" w:bidi="ar-SA"/>
          <w14:ligatures w14:val="standardContextual"/>
        </w:rPr>
        <w:t>三、相关要求：</w:t>
      </w:r>
    </w:p>
    <w:p>
      <w:pPr>
        <w:pStyle w:val="2"/>
        <w:keepNext w:val="0"/>
        <w:keepLines w:val="0"/>
        <w:pageBreakBefore w:val="0"/>
        <w:numPr>
          <w:ilvl w:val="0"/>
          <w:numId w:val="0"/>
        </w:numPr>
        <w:kinsoku/>
        <w:wordWrap/>
        <w:overflowPunct/>
        <w:topLinePunct w:val="0"/>
        <w:autoSpaceDE/>
        <w:autoSpaceDN/>
        <w:bidi w:val="0"/>
        <w:spacing w:after="0" w:line="500" w:lineRule="exac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（一）需求数量：85瓶/年。</w:t>
      </w:r>
    </w:p>
    <w:p>
      <w:pPr>
        <w:keepNext w:val="0"/>
        <w:keepLines w:val="0"/>
        <w:pageBreakBefore w:val="0"/>
        <w:widowControl/>
        <w:kinsoku/>
        <w:wordWrap/>
        <w:overflowPunct/>
        <w:topLinePunct w:val="0"/>
        <w:autoSpaceDE/>
        <w:autoSpaceDN/>
        <w:bidi w:val="0"/>
        <w:adjustRightInd w:val="0"/>
        <w:snapToGrid w:val="0"/>
        <w:spacing w:after="0" w:line="500" w:lineRule="exact"/>
        <w:jc w:val="lef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kern w:val="2"/>
          <w:sz w:val="28"/>
          <w:szCs w:val="28"/>
          <w:highlight w:val="none"/>
          <w:lang w:val="en-US" w:eastAsia="zh-CN" w:bidi="ar-SA"/>
          <w14:ligatures w14:val="standardContextual"/>
        </w:rPr>
        <w:t>（二）商务服务要求：</w:t>
      </w:r>
    </w:p>
    <w:tbl>
      <w:tblPr>
        <w:tblStyle w:val="4"/>
        <w:tblW w:w="8441" w:type="dxa"/>
        <w:jc w:val="center"/>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1887"/>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1887"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内容</w:t>
            </w:r>
          </w:p>
        </w:tc>
        <w:tc>
          <w:tcPr>
            <w:tcW w:w="5858" w:type="dxa"/>
            <w:vAlign w:val="center"/>
          </w:tcPr>
          <w:p>
            <w:pPr>
              <w:keepNext w:val="0"/>
              <w:keepLines w:val="0"/>
              <w:pageBreakBefore w:val="0"/>
              <w:widowControl w:val="0"/>
              <w:kinsoku/>
              <w:wordWrap/>
              <w:overflowPunct/>
              <w:topLinePunct w:val="0"/>
              <w:autoSpaceDE/>
              <w:autoSpaceDN/>
              <w:bidi w:val="0"/>
              <w:adjustRightInd/>
              <w:spacing w:after="0" w:line="360" w:lineRule="auto"/>
              <w:ind w:left="0" w:left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3" w:hRule="atLeast"/>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服务期</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采购合同签订生效之日起1年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1" w:hRule="atLeast"/>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服务地点</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8" w:hRule="atLeast"/>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产品质量保证期</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1年，自每次耗材送达采购人指定地点之日起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5" w:hRule="atLeast"/>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报价</w:t>
            </w:r>
          </w:p>
        </w:tc>
        <w:tc>
          <w:tcPr>
            <w:tcW w:w="5858" w:type="dxa"/>
            <w:vAlign w:val="center"/>
          </w:tcPr>
          <w:p>
            <w:pPr>
              <w:keepNext w:val="0"/>
              <w:keepLines w:val="0"/>
              <w:pageBreakBefore w:val="0"/>
              <w:widowControl w:val="0"/>
              <w:numPr>
                <w:ilvl w:val="-1"/>
                <w:numId w:val="0"/>
              </w:numPr>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b w:val="0"/>
                <w:bCs/>
                <w:sz w:val="24"/>
                <w:szCs w:val="24"/>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合同价款支付</w:t>
            </w:r>
          </w:p>
        </w:tc>
        <w:tc>
          <w:tcPr>
            <w:tcW w:w="5858" w:type="dxa"/>
            <w:vAlign w:val="center"/>
          </w:tcPr>
          <w:p>
            <w:pPr>
              <w:keepNext w:val="0"/>
              <w:keepLines w:val="0"/>
              <w:pageBreakBefore w:val="0"/>
              <w:widowControl w:val="0"/>
              <w:kinsoku/>
              <w:wordWrap/>
              <w:overflowPunct/>
              <w:topLinePunct w:val="0"/>
              <w:autoSpaceDE/>
              <w:autoSpaceDN/>
              <w:bidi w:val="0"/>
              <w:adjustRightInd/>
              <w:snapToGrid/>
              <w:spacing w:after="0" w:line="400" w:lineRule="exact"/>
              <w:ind w:left="0" w:leftChars="0" w:firstLine="240" w:firstLineChars="100"/>
              <w:jc w:val="left"/>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sz w:val="24"/>
                <w:szCs w:val="24"/>
                <w:highlight w:val="none"/>
              </w:rPr>
              <w:t>根据实际配送量的结算清单和供应商出具的相等的增值税发票资料，按季度据实结算支付。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bookmarkStart w:id="0" w:name="_Toc28829"/>
            <w:bookmarkStart w:id="1" w:name="_Toc32743"/>
            <w:r>
              <w:rPr>
                <w:rFonts w:hint="default" w:ascii="Times New Roman" w:hAnsi="Times New Roman" w:eastAsia="方正仿宋_GBK" w:cs="Times New Roman"/>
                <w:color w:val="auto"/>
                <w:sz w:val="24"/>
                <w:szCs w:val="24"/>
                <w:highlight w:val="none"/>
              </w:rPr>
              <w:t>6</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履约验收</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退换货条款</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1、每次交货验收时，双方应对产品按照采购人下单的的品种、型号、规格和质量标准进行验收。验收不合格，供应商应无条件重新提供货物，如果仍然不符合质量要求的，采购人可提前终止采购合同。验收合格应由双方工作人员在供货清单上签字确认。          </w:t>
            </w:r>
          </w:p>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2、如果采购人在使用产品过程中发现产品质量不符合标准的，采购人可要求供应商立即退换。供应商在接到采购人口头或书面异议后，当日内应派人查看并应在3日内负责处理，否则视为供应商默认采购人提出的异议。如果供应商在采购人通知后3日内未做相应处理的，采购人有权终止协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保险</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sz w:val="24"/>
                <w:szCs w:val="24"/>
                <w:highlight w:val="none"/>
              </w:rPr>
              <w:t>比选申请人自行运输标的物或委托承运人运输的，应为该批货物购买货物运输保险及运输工具航程保险，其损毁、灭失的风险自合同成立时起由比选申请人承担</w:t>
            </w:r>
            <w:r>
              <w:rPr>
                <w:rFonts w:hint="default" w:ascii="Times New Roman" w:hAnsi="Times New Roman" w:eastAsia="方正仿宋_GBK" w:cs="Times New Roman"/>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9</w:t>
            </w:r>
          </w:p>
        </w:tc>
        <w:tc>
          <w:tcPr>
            <w:tcW w:w="1887" w:type="dxa"/>
            <w:vAlign w:val="center"/>
          </w:tcPr>
          <w:p>
            <w:pPr>
              <w:keepNext w:val="0"/>
              <w:keepLines w:val="0"/>
              <w:pageBreakBefore w:val="0"/>
              <w:widowControl w:val="0"/>
              <w:kinsoku/>
              <w:wordWrap/>
              <w:overflowPunct/>
              <w:topLinePunct w:val="0"/>
              <w:autoSpaceDE/>
              <w:autoSpaceDN/>
              <w:bidi w:val="0"/>
              <w:adjustRightInd/>
              <w:spacing w:after="0"/>
              <w:ind w:left="0" w:leftChars="0"/>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其他要求</w:t>
            </w:r>
          </w:p>
        </w:tc>
        <w:tc>
          <w:tcPr>
            <w:tcW w:w="5858" w:type="dxa"/>
            <w:vAlign w:val="center"/>
          </w:tcPr>
          <w:p>
            <w:pPr>
              <w:keepNext w:val="0"/>
              <w:keepLines w:val="0"/>
              <w:pageBreakBefore w:val="0"/>
              <w:widowControl w:val="0"/>
              <w:kinsoku/>
              <w:wordWrap/>
              <w:overflowPunct/>
              <w:topLinePunct w:val="0"/>
              <w:autoSpaceDE/>
              <w:autoSpaceDN/>
              <w:bidi w:val="0"/>
              <w:adjustRightInd/>
              <w:snapToGrid w:val="0"/>
              <w:spacing w:after="0" w:line="312" w:lineRule="auto"/>
              <w:ind w:left="0" w:leftChars="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在合同期内，当实际结算金额达到</w:t>
            </w:r>
            <w:r>
              <w:rPr>
                <w:rFonts w:hint="default" w:ascii="Times New Roman" w:hAnsi="Times New Roman" w:eastAsia="方正仿宋_GBK" w:cs="Times New Roman"/>
                <w:color w:val="auto"/>
                <w:sz w:val="24"/>
                <w:szCs w:val="24"/>
                <w:highlight w:val="none"/>
                <w:lang w:val="en-US" w:eastAsia="zh-CN"/>
              </w:rPr>
              <w:t>预算</w:t>
            </w:r>
            <w:r>
              <w:rPr>
                <w:rFonts w:hint="default" w:ascii="Times New Roman" w:hAnsi="Times New Roman" w:eastAsia="方正仿宋_GBK" w:cs="Times New Roman"/>
                <w:color w:val="auto"/>
                <w:sz w:val="24"/>
                <w:szCs w:val="24"/>
                <w:highlight w:val="none"/>
              </w:rPr>
              <w:t>金额的70%和95%时，</w:t>
            </w:r>
            <w:r>
              <w:rPr>
                <w:rFonts w:hint="default" w:ascii="Times New Roman" w:hAnsi="Times New Roman" w:eastAsia="方正仿宋_GBK" w:cs="Times New Roman"/>
                <w:color w:val="auto"/>
                <w:sz w:val="24"/>
                <w:szCs w:val="24"/>
                <w:highlight w:val="none"/>
                <w:lang w:val="en-US" w:eastAsia="zh-CN"/>
              </w:rPr>
              <w:t>供应商</w:t>
            </w:r>
            <w:r>
              <w:rPr>
                <w:rFonts w:hint="default" w:ascii="Times New Roman" w:hAnsi="Times New Roman" w:eastAsia="方正仿宋_GBK" w:cs="Times New Roman"/>
                <w:color w:val="auto"/>
                <w:sz w:val="24"/>
                <w:szCs w:val="24"/>
                <w:highlight w:val="none"/>
              </w:rPr>
              <w:t>须在3个工作日内主动以书面文件（加盖供应商公章）通知</w:t>
            </w:r>
            <w:r>
              <w:rPr>
                <w:rFonts w:hint="default" w:ascii="Times New Roman" w:hAnsi="Times New Roman" w:eastAsia="方正仿宋_GBK" w:cs="Times New Roman"/>
                <w:color w:val="auto"/>
                <w:sz w:val="24"/>
                <w:szCs w:val="24"/>
                <w:highlight w:val="none"/>
                <w:lang w:val="en-US" w:eastAsia="zh-CN"/>
              </w:rPr>
              <w:t>采购人</w:t>
            </w:r>
            <w:r>
              <w:rPr>
                <w:rFonts w:hint="default" w:ascii="Times New Roman" w:hAnsi="Times New Roman" w:eastAsia="方正仿宋_GBK" w:cs="Times New Roman"/>
                <w:color w:val="auto"/>
                <w:sz w:val="24"/>
                <w:szCs w:val="24"/>
                <w:highlight w:val="none"/>
              </w:rPr>
              <w:t>，商讨合同后续事宜。</w:t>
            </w:r>
          </w:p>
        </w:tc>
      </w:tr>
      <w:bookmarkEnd w:id="0"/>
      <w:bookmarkEnd w:id="1"/>
    </w:tbl>
    <w:p>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281" w:firstLineChars="1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b/>
          <w:bCs/>
          <w:color w:val="auto"/>
          <w:kern w:val="0"/>
          <w:sz w:val="28"/>
          <w:szCs w:val="28"/>
          <w:highlight w:val="none"/>
        </w:rPr>
        <w:t>★</w:t>
      </w:r>
      <w:r>
        <w:rPr>
          <w:rFonts w:hint="default" w:ascii="Times New Roman" w:hAnsi="Times New Roman" w:eastAsia="方正仿宋_GBK" w:cs="Times New Roman"/>
          <w:kern w:val="2"/>
          <w:sz w:val="28"/>
          <w:szCs w:val="28"/>
          <w:highlight w:val="none"/>
          <w:lang w:val="en-US" w:eastAsia="zh-CN" w:bidi="ar-SA"/>
          <w14:ligatures w14:val="standardContextual"/>
        </w:rPr>
        <w:t>（三）技术参数要求</w:t>
      </w:r>
    </w:p>
    <w:p>
      <w:pPr>
        <w:keepNext w:val="0"/>
        <w:keepLines w:val="0"/>
        <w:pageBreakBefore w:val="0"/>
        <w:widowControl w:val="0"/>
        <w:numPr>
          <w:ilvl w:val="0"/>
          <w:numId w:val="0"/>
        </w:numPr>
        <w:kinsoku/>
        <w:wordWrap/>
        <w:overflowPunct/>
        <w:topLinePunct w:val="0"/>
        <w:autoSpaceDE/>
        <w:autoSpaceDN/>
        <w:bidi w:val="0"/>
        <w:adjustRightInd/>
        <w:snapToGrid/>
        <w:spacing w:after="0" w:line="400" w:lineRule="atLeast"/>
        <w:ind w:firstLine="560" w:firstLineChars="20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 与射频理疗仪配套使用。</w:t>
      </w:r>
    </w:p>
    <w:p>
      <w:pPr>
        <w:keepNext w:val="0"/>
        <w:keepLines w:val="0"/>
        <w:pageBreakBefore w:val="0"/>
        <w:widowControl w:val="0"/>
        <w:kinsoku/>
        <w:wordWrap/>
        <w:overflowPunct/>
        <w:topLinePunct w:val="0"/>
        <w:autoSpaceDE/>
        <w:autoSpaceDN/>
        <w:bidi w:val="0"/>
        <w:adjustRightInd/>
        <w:snapToGrid/>
        <w:spacing w:after="0" w:line="400" w:lineRule="atLeast"/>
        <w:ind w:left="559" w:leftChars="266" w:firstLine="0" w:firstLineChars="0"/>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 产品成分至少包括：甘油 、棕榈酸乙基己酯 C14-22醇 、 C12-20烷基葡糖苷、精氨酸 、1,2-己二醇、对羟基苯乙酮 。</w:t>
      </w:r>
    </w:p>
    <w:p>
      <w:pPr>
        <w:keepNext w:val="0"/>
        <w:keepLines w:val="0"/>
        <w:pageBreakBefore w:val="0"/>
        <w:widowControl w:val="0"/>
        <w:kinsoku/>
        <w:wordWrap/>
        <w:overflowPunct/>
        <w:topLinePunct w:val="0"/>
        <w:autoSpaceDE/>
        <w:autoSpaceDN/>
        <w:bidi w:val="0"/>
        <w:adjustRightInd/>
        <w:snapToGrid/>
        <w:spacing w:after="0" w:line="400" w:lineRule="atLeas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kern w:val="2"/>
          <w:sz w:val="28"/>
          <w:szCs w:val="28"/>
          <w:highlight w:val="none"/>
          <w:lang w:val="en-US" w:eastAsia="zh-CN" w:bidi="ar-SA"/>
          <w14:ligatures w14:val="standardContextual"/>
        </w:rPr>
        <w:t>3. 规格：≥750ml/瓶。</w:t>
      </w:r>
    </w:p>
    <w:p>
      <w:pPr>
        <w:spacing w:after="0" w:line="570" w:lineRule="atLeast"/>
        <w:rPr>
          <w:rFonts w:hint="default" w:ascii="Times New Roman" w:hAnsi="Times New Roman" w:cs="Times New Roman"/>
          <w:highlight w:val="none"/>
          <w:lang w:val="en-US" w:eastAsia="zh-CN"/>
        </w:rPr>
      </w:pPr>
    </w:p>
    <w:p>
      <w:pPr>
        <w:spacing w:line="570" w:lineRule="atLeast"/>
        <w:rPr>
          <w:rFonts w:hint="default" w:ascii="Times New Roman" w:hAnsi="Times New Roman" w:cs="Times New Roman"/>
          <w:highlight w:val="none"/>
        </w:rPr>
      </w:pPr>
      <w:r>
        <w:rPr>
          <w:rFonts w:hint="default" w:ascii="Times New Roman" w:hAnsi="Times New Roman" w:eastAsia="仿宋" w:cs="Times New Roman"/>
          <w:b/>
          <w:bCs/>
          <w:color w:val="auto"/>
          <w:kern w:val="0"/>
          <w:sz w:val="24"/>
          <w:highlight w:val="none"/>
          <w:lang w:val="en-US" w:eastAsia="zh-CN"/>
        </w:rPr>
        <w:t>以上标注</w:t>
      </w:r>
      <w:r>
        <w:rPr>
          <w:rFonts w:hint="default" w:ascii="Times New Roman" w:hAnsi="Times New Roman" w:eastAsia="仿宋" w:cs="Times New Roman"/>
          <w:b/>
          <w:bCs/>
          <w:color w:val="auto"/>
          <w:kern w:val="0"/>
          <w:sz w:val="24"/>
          <w:highlight w:val="none"/>
        </w:rPr>
        <w:t>“★”号</w:t>
      </w:r>
      <w:r>
        <w:rPr>
          <w:rFonts w:hint="default" w:ascii="Times New Roman" w:hAnsi="Times New Roman" w:eastAsia="仿宋" w:cs="Times New Roman"/>
          <w:b/>
          <w:bCs/>
          <w:color w:val="auto"/>
          <w:kern w:val="0"/>
          <w:sz w:val="24"/>
          <w:highlight w:val="none"/>
          <w:lang w:val="en-US" w:eastAsia="zh-CN"/>
        </w:rPr>
        <w:t>的为本次采购项目的</w:t>
      </w:r>
      <w:r>
        <w:rPr>
          <w:rFonts w:hint="default" w:ascii="Times New Roman" w:hAnsi="Times New Roman" w:eastAsia="仿宋" w:cs="Times New Roman"/>
          <w:b/>
          <w:bCs/>
          <w:color w:val="auto"/>
          <w:kern w:val="0"/>
          <w:sz w:val="24"/>
          <w:highlight w:val="none"/>
        </w:rPr>
        <w:t>实质性要求，供应商应全部满足。</w:t>
      </w:r>
    </w:p>
    <w:p>
      <w:pPr>
        <w:spacing w:line="570" w:lineRule="atLeast"/>
        <w:rPr>
          <w:rFonts w:hint="default" w:ascii="Times New Roman" w:hAnsi="Times New Roman" w:cs="Times New Roman"/>
          <w:highlight w:val="none"/>
        </w:rPr>
      </w:pPr>
    </w:p>
    <w:p>
      <w:pPr>
        <w:pStyle w:val="2"/>
        <w:spacing w:line="570" w:lineRule="atLeast"/>
        <w:rPr>
          <w:rFonts w:hint="default" w:ascii="Times New Roman" w:hAnsi="Times New Roman" w:cs="Times New Roman"/>
          <w:highlight w:val="none"/>
        </w:rPr>
      </w:pPr>
    </w:p>
    <w:p>
      <w:pPr>
        <w:pStyle w:val="2"/>
        <w:spacing w:line="570" w:lineRule="atLeast"/>
        <w:rPr>
          <w:rFonts w:hint="default" w:ascii="Times New Roman" w:hAnsi="Times New Roman" w:cs="Times New Roman"/>
          <w:highlight w:val="none"/>
        </w:rPr>
      </w:pPr>
    </w:p>
    <w:p>
      <w:pPr>
        <w:spacing w:line="570" w:lineRule="atLeast"/>
        <w:rPr>
          <w:rFonts w:hint="default" w:ascii="Times New Roman" w:hAnsi="Times New Roman" w:cs="Times New Roman"/>
          <w:highlight w:val="none"/>
        </w:rPr>
      </w:pPr>
    </w:p>
    <w:p>
      <w:pPr>
        <w:pStyle w:val="2"/>
        <w:spacing w:line="570" w:lineRule="atLeast"/>
        <w:rPr>
          <w:rFonts w:hint="default" w:ascii="Times New Roman" w:hAnsi="Times New Roman" w:cs="Times New Roman"/>
          <w:highlight w:val="none"/>
        </w:rPr>
      </w:pPr>
    </w:p>
    <w:p>
      <w:pPr>
        <w:pStyle w:val="2"/>
        <w:spacing w:line="570" w:lineRule="atLeast"/>
        <w:rPr>
          <w:rFonts w:hint="default" w:ascii="Times New Roman" w:hAnsi="Times New Roman" w:cs="Times New Roman"/>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p>
    <w:p>
      <w:pPr>
        <w:widowControl/>
        <w:shd w:val="clear" w:color="auto" w:fill="FFFFFF"/>
        <w:wordWrap w:val="0"/>
        <w:spacing w:line="570" w:lineRule="atLeast"/>
        <w:jc w:val="center"/>
        <w:rPr>
          <w:rFonts w:hint="default" w:ascii="Times New Roman" w:hAnsi="Times New Roman" w:eastAsia="方正小标宋_GBK" w:cs="Times New Roman"/>
          <w:color w:val="333333"/>
          <w:kern w:val="0"/>
          <w:sz w:val="32"/>
          <w:szCs w:val="32"/>
          <w:highlight w:val="none"/>
        </w:rPr>
      </w:pPr>
      <w:r>
        <w:rPr>
          <w:rFonts w:hint="default" w:ascii="Times New Roman" w:hAnsi="Times New Roman" w:eastAsia="方正小标宋_GBK" w:cs="Times New Roman"/>
          <w:color w:val="333333"/>
          <w:kern w:val="0"/>
          <w:sz w:val="32"/>
          <w:szCs w:val="32"/>
          <w:highlight w:val="none"/>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仿宋_GB2312" w:cs="Times New Roman"/>
                <w:color w:val="333333"/>
                <w:kern w:val="0"/>
                <w:sz w:val="28"/>
                <w:szCs w:val="28"/>
                <w:highlight w:val="none"/>
              </w:rPr>
            </w:pPr>
            <w:r>
              <w:rPr>
                <w:rFonts w:hint="default" w:ascii="Times New Roman" w:hAnsi="Times New Roman" w:eastAsia="仿宋_GB2312" w:cs="Times New Roman"/>
                <w:color w:val="333333"/>
                <w:kern w:val="0"/>
                <w:sz w:val="28"/>
                <w:szCs w:val="28"/>
                <w:highlight w:val="none"/>
              </w:rPr>
              <w:t>产品</w:t>
            </w:r>
          </w:p>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eastAsia" w:ascii="Times New Roman" w:hAnsi="Times New Roman" w:eastAsia="仿宋_GB2312" w:cs="Times New Roman"/>
                <w:color w:val="333333"/>
                <w:kern w:val="0"/>
                <w:sz w:val="28"/>
                <w:szCs w:val="28"/>
                <w:highlight w:val="none"/>
                <w:lang w:val="en-US" w:eastAsia="zh-CN"/>
              </w:rPr>
              <w:t>厂家</w:t>
            </w:r>
            <w:r>
              <w:rPr>
                <w:rFonts w:hint="default" w:ascii="Times New Roman" w:hAnsi="Times New Roman" w:eastAsia="仿宋_GB2312" w:cs="Times New Roman"/>
                <w:color w:val="333333"/>
                <w:kern w:val="0"/>
                <w:sz w:val="28"/>
                <w:szCs w:val="28"/>
                <w:highlight w:val="none"/>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highlight w:val="none"/>
              </w:rPr>
            </w:pPr>
            <w:r>
              <w:rPr>
                <w:rFonts w:hint="default" w:ascii="Times New Roman" w:hAnsi="Times New Roman" w:eastAsia="仿宋_GB2312" w:cs="Times New Roman"/>
                <w:color w:val="333333"/>
                <w:kern w:val="0"/>
                <w:sz w:val="28"/>
                <w:szCs w:val="28"/>
                <w:highlight w:val="none"/>
              </w:rPr>
              <w:t>总价（元）</w:t>
            </w:r>
          </w:p>
        </w:tc>
      </w:tr>
      <w:tr>
        <w:tblPrEx>
          <w:shd w:val="clear" w:color="auto" w:fill="FFFFFF"/>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18"/>
                <w:szCs w:val="18"/>
                <w:highlight w:val="none"/>
              </w:rPr>
            </w:pPr>
            <w:r>
              <w:rPr>
                <w:rFonts w:hint="default"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仿宋_GB2312" w:cs="Times New Roman"/>
                <w:color w:val="333333"/>
                <w:kern w:val="0"/>
                <w:sz w:val="28"/>
                <w:szCs w:val="28"/>
                <w:highlight w:val="none"/>
              </w:rPr>
            </w:pPr>
            <w:r>
              <w:rPr>
                <w:rFonts w:hint="default" w:ascii="Times New Roman" w:hAnsi="Times New Roman" w:eastAsia="仿宋_GB2312" w:cs="Times New Roman"/>
                <w:color w:val="333333"/>
                <w:kern w:val="0"/>
                <w:sz w:val="28"/>
                <w:szCs w:val="28"/>
                <w:highlight w:val="none"/>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仿宋_GB2312" w:cs="Times New Roman"/>
                <w:color w:val="333333"/>
                <w:kern w:val="0"/>
                <w:sz w:val="28"/>
                <w:szCs w:val="28"/>
                <w:highlight w:val="none"/>
              </w:rPr>
            </w:pPr>
            <w:r>
              <w:rPr>
                <w:rFonts w:hint="default"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w:t>
      </w:r>
      <w:r>
        <w:rPr>
          <w:rFonts w:hint="default" w:ascii="Times New Roman" w:hAnsi="Times New Roman" w:eastAsia="方正仿宋_GBK" w:cs="Times New Roman"/>
          <w:sz w:val="28"/>
          <w:szCs w:val="28"/>
          <w:highlight w:val="none"/>
          <w:lang w:val="en-US" w:eastAsia="zh-CN"/>
        </w:rPr>
        <w:t>他</w:t>
      </w:r>
      <w:r>
        <w:rPr>
          <w:rFonts w:hint="default" w:ascii="Times New Roman" w:hAnsi="Times New Roman" w:eastAsia="方正仿宋_GBK" w:cs="Times New Roman"/>
          <w:sz w:val="28"/>
          <w:szCs w:val="28"/>
          <w:highlight w:val="none"/>
        </w:rPr>
        <w:t>费用。</w:t>
      </w:r>
    </w:p>
    <w:p>
      <w:pPr>
        <w:tabs>
          <w:tab w:val="left" w:pos="2142"/>
        </w:tabs>
        <w:spacing w:line="570" w:lineRule="atLeast"/>
        <w:ind w:firstLine="562" w:firstLineChars="200"/>
        <w:rPr>
          <w:rFonts w:hint="default" w:ascii="Times New Roman" w:hAnsi="Times New Roman" w:eastAsia="方正仿宋_GBK" w:cs="Times New Roman"/>
          <w:b/>
          <w:bCs/>
          <w:sz w:val="28"/>
          <w:szCs w:val="28"/>
          <w:highlight w:val="none"/>
        </w:rPr>
      </w:pPr>
      <w:r>
        <w:rPr>
          <w:rFonts w:hint="default"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供应商名称：（盖章）</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法定代表人或授权代表（签字）：</w:t>
      </w:r>
    </w:p>
    <w:p>
      <w:pPr>
        <w:tabs>
          <w:tab w:val="left" w:pos="2142"/>
        </w:tabs>
        <w:spacing w:line="570" w:lineRule="atLeast"/>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日期：</w:t>
      </w:r>
    </w:p>
    <w:p>
      <w:pPr>
        <w:spacing w:line="570" w:lineRule="atLeast"/>
        <w:jc w:val="center"/>
        <w:rPr>
          <w:rFonts w:hint="default" w:ascii="Times New Roman" w:hAnsi="Times New Roman" w:eastAsia="方正小标宋_GBK" w:cs="Times New Roman"/>
          <w:b/>
          <w:bCs/>
          <w:sz w:val="28"/>
          <w:szCs w:val="28"/>
          <w:highlight w:val="none"/>
        </w:rPr>
      </w:pPr>
    </w:p>
    <w:p>
      <w:pPr>
        <w:pStyle w:val="2"/>
        <w:spacing w:line="570" w:lineRule="atLeast"/>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rPr>
          <w:rFonts w:hint="default" w:ascii="Times New Roman" w:hAnsi="Times New Roman" w:eastAsia="方正小标宋_GBK" w:cs="Times New Roman"/>
          <w:b/>
          <w:bCs/>
          <w:sz w:val="28"/>
          <w:szCs w:val="28"/>
          <w:highlight w:val="none"/>
        </w:rPr>
      </w:pPr>
    </w:p>
    <w:p>
      <w:pPr>
        <w:tabs>
          <w:tab w:val="left" w:pos="6300"/>
        </w:tabs>
        <w:spacing w:line="570" w:lineRule="atLeast"/>
        <w:jc w:val="center"/>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响应表</w:t>
      </w:r>
    </w:p>
    <w:p>
      <w:pPr>
        <w:tabs>
          <w:tab w:val="left" w:pos="6300"/>
        </w:tabs>
        <w:spacing w:line="570" w:lineRule="atLeas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hint="default" w:ascii="Times New Roman" w:hAnsi="Times New Roman" w:eastAsia="方正仿宋_GBK" w:cs="Times New Roman"/>
                <w:sz w:val="24"/>
                <w:highlight w:val="none"/>
              </w:rPr>
            </w:pPr>
          </w:p>
        </w:tc>
      </w:tr>
    </w:tbl>
    <w:p>
      <w:pPr>
        <w:tabs>
          <w:tab w:val="left" w:pos="6300"/>
        </w:tabs>
        <w:spacing w:line="570" w:lineRule="atLeast"/>
        <w:ind w:firstLine="573"/>
        <w:rPr>
          <w:rFonts w:hint="default" w:ascii="Times New Roman" w:hAnsi="Times New Roman" w:eastAsia="方正仿宋_GBK" w:cs="Times New Roman"/>
          <w:sz w:val="24"/>
          <w:highlight w:val="none"/>
        </w:rPr>
      </w:pP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注意：竞标人必须据实填写，不得虚假响应，虚假响应的，其响应文件无效并按规定追究其相关责任</w:t>
      </w:r>
      <w:r>
        <w:rPr>
          <w:rFonts w:hint="eastAsia" w:ascii="Times New Roman" w:hAnsi="Times New Roman" w:eastAsia="方正仿宋_GBK" w:cs="Times New Roman"/>
          <w:b/>
          <w:bCs/>
          <w:sz w:val="24"/>
          <w:highlight w:val="none"/>
          <w:lang w:eastAsia="zh-CN"/>
        </w:rPr>
        <w:t>（</w:t>
      </w:r>
      <w:r>
        <w:rPr>
          <w:rFonts w:hint="eastAsia" w:ascii="Times New Roman" w:hAnsi="Times New Roman" w:eastAsia="方正仿宋_GBK" w:cs="Times New Roman"/>
          <w:b/>
          <w:bCs/>
          <w:sz w:val="24"/>
          <w:highlight w:val="none"/>
          <w:lang w:val="en-US" w:eastAsia="zh-CN"/>
        </w:rPr>
        <w:t>响应表包含商务服务要求、技术参数要求</w:t>
      </w:r>
      <w:r>
        <w:rPr>
          <w:rFonts w:hint="eastAsia" w:ascii="Times New Roman" w:hAnsi="Times New Roman" w:eastAsia="方正仿宋_GBK" w:cs="Times New Roman"/>
          <w:b/>
          <w:bCs/>
          <w:sz w:val="24"/>
          <w:highlight w:val="none"/>
          <w:lang w:eastAsia="zh-CN"/>
        </w:rPr>
        <w:t>）</w:t>
      </w:r>
      <w:r>
        <w:rPr>
          <w:rFonts w:hint="default" w:ascii="Times New Roman" w:hAnsi="Times New Roman" w:eastAsia="方正仿宋_GBK" w:cs="Times New Roman"/>
          <w:sz w:val="24"/>
          <w:highlight w:val="none"/>
        </w:rPr>
        <w:t>。</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333333"/>
          <w:kern w:val="0"/>
          <w:sz w:val="24"/>
          <w:highlight w:val="none"/>
        </w:rPr>
        <w:t>投标人</w:t>
      </w:r>
      <w:r>
        <w:rPr>
          <w:rFonts w:hint="default" w:ascii="Times New Roman" w:hAnsi="Times New Roman" w:eastAsia="方正仿宋_GBK" w:cs="Times New Roman"/>
          <w:sz w:val="24"/>
          <w:highlight w:val="none"/>
        </w:rPr>
        <w:t>名称（加盖公章）：XXX</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 期：XXX年XXX月XXX日</w:t>
      </w:r>
    </w:p>
    <w:p>
      <w:pPr>
        <w:spacing w:line="570" w:lineRule="atLeast"/>
        <w:jc w:val="center"/>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rPr>
          <w:rFonts w:hint="default" w:ascii="Times New Roman" w:hAnsi="Times New Roman" w:eastAsia="方正仿宋_GBK" w:cs="Times New Roman"/>
          <w:b/>
          <w:bCs/>
          <w:sz w:val="32"/>
          <w:szCs w:val="32"/>
          <w:highlight w:val="none"/>
        </w:rPr>
      </w:pPr>
    </w:p>
    <w:p>
      <w:pPr>
        <w:pStyle w:val="2"/>
        <w:spacing w:line="570" w:lineRule="atLeast"/>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质量保证书</w:t>
      </w:r>
    </w:p>
    <w:p>
      <w:pPr>
        <w:spacing w:line="570" w:lineRule="atLeast"/>
        <w:ind w:firstLine="360" w:firstLineChars="150"/>
        <w:rPr>
          <w:rFonts w:hint="default" w:ascii="Times New Roman" w:hAnsi="Times New Roman" w:eastAsia="方正仿宋_GBK" w:cs="Times New Roman"/>
          <w:sz w:val="24"/>
          <w:highlight w:val="none"/>
          <w:u w:val="single"/>
        </w:rPr>
      </w:pPr>
      <w:r>
        <w:rPr>
          <w:rFonts w:hint="default" w:ascii="Times New Roman" w:hAnsi="Times New Roman" w:eastAsia="方正仿宋_GBK" w:cs="Times New Roman"/>
          <w:sz w:val="24"/>
          <w:highlight w:val="none"/>
          <w:u w:val="single"/>
        </w:rPr>
        <w:t xml:space="preserve">           ：</w:t>
      </w:r>
    </w:p>
    <w:p>
      <w:pPr>
        <w:spacing w:line="570" w:lineRule="atLeast"/>
        <w:ind w:firstLine="630"/>
        <w:jc w:val="lef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w:t>
      </w:r>
      <w:r>
        <w:rPr>
          <w:rFonts w:hint="default" w:ascii="Times New Roman" w:hAnsi="Times New Roman" w:eastAsia="方正仿宋_GBK" w:cs="Times New Roman"/>
          <w:b/>
          <w:bCs/>
          <w:sz w:val="24"/>
          <w:highlight w:val="none"/>
        </w:rPr>
        <w:t>制造商家名称</w:t>
      </w:r>
      <w:r>
        <w:rPr>
          <w:rFonts w:hint="default" w:ascii="Times New Roman" w:hAnsi="Times New Roman" w:eastAsia="方正仿宋_GBK" w:cs="Times New Roman"/>
          <w:sz w:val="24"/>
          <w:highlight w:val="none"/>
        </w:rPr>
        <w:t>）是在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（国名）依法登记注册的，其地址现在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。其主要营业地点现在</w:t>
      </w:r>
      <w:r>
        <w:rPr>
          <w:rFonts w:hint="default" w:ascii="Times New Roman" w:hAnsi="Times New Roman" w:eastAsia="方正仿宋_GBK" w:cs="Times New Roman"/>
          <w:sz w:val="24"/>
          <w:highlight w:val="none"/>
          <w:u w:val="single"/>
        </w:rPr>
        <w:t xml:space="preserve">                            </w:t>
      </w:r>
      <w:r>
        <w:rPr>
          <w:rFonts w:hint="default" w:ascii="Times New Roman" w:hAnsi="Times New Roman" w:eastAsia="方正仿宋_GBK" w:cs="Times New Roman"/>
          <w:sz w:val="24"/>
          <w:highlight w:val="none"/>
        </w:rPr>
        <w:t>。</w:t>
      </w:r>
    </w:p>
    <w:p>
      <w:pPr>
        <w:pStyle w:val="3"/>
        <w:spacing w:after="0" w:line="570" w:lineRule="atLeast"/>
        <w:ind w:left="0" w:leftChars="0" w:firstLine="600" w:firstLineChars="25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hint="default" w:ascii="Times New Roman" w:hAnsi="Times New Roman" w:eastAsia="方正仿宋_GBK" w:cs="Times New Roman"/>
          <w:sz w:val="24"/>
          <w:highlight w:val="none"/>
        </w:rPr>
      </w:pP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供应商单位名称：       （盖章） </w:t>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供应商单位法定代表人或授权代表（签字）：        </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日期：</w:t>
      </w:r>
    </w:p>
    <w:p>
      <w:pPr>
        <w:spacing w:line="570" w:lineRule="atLeast"/>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附：授权销售产品清单</w:t>
      </w:r>
    </w:p>
    <w:p>
      <w:pPr>
        <w:spacing w:line="570" w:lineRule="atLeast"/>
        <w:rPr>
          <w:rFonts w:hint="default" w:ascii="Times New Roman" w:hAnsi="Times New Roman" w:eastAsia="方正仿宋_GBK" w:cs="Times New Roman"/>
          <w:sz w:val="22"/>
          <w:szCs w:val="22"/>
          <w:highlight w:val="none"/>
        </w:rPr>
      </w:pPr>
      <w:bookmarkStart w:id="2" w:name="_Toc237343703"/>
      <w:bookmarkStart w:id="3" w:name="_Toc174767233"/>
      <w:bookmarkStart w:id="4" w:name="_Toc95295163"/>
    </w:p>
    <w:p>
      <w:pPr>
        <w:spacing w:line="570" w:lineRule="atLeast"/>
        <w:rPr>
          <w:rFonts w:hint="default" w:ascii="Times New Roman" w:hAnsi="Times New Roman" w:eastAsia="方正仿宋_GBK" w:cs="Times New Roman"/>
          <w:sz w:val="22"/>
          <w:szCs w:val="22"/>
          <w:highlight w:val="none"/>
        </w:rPr>
      </w:pPr>
    </w:p>
    <w:p>
      <w:pPr>
        <w:spacing w:line="570" w:lineRule="atLeast"/>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jc w:val="center"/>
        <w:rPr>
          <w:rFonts w:hint="default" w:ascii="Times New Roman" w:hAnsi="Times New Roman" w:eastAsia="方正仿宋_GBK" w:cs="Times New Roman"/>
          <w:b/>
          <w:bCs/>
          <w:sz w:val="28"/>
          <w:szCs w:val="28"/>
          <w:highlight w:val="none"/>
        </w:rPr>
      </w:pPr>
    </w:p>
    <w:p>
      <w:pPr>
        <w:spacing w:line="570" w:lineRule="atLeast"/>
        <w:rPr>
          <w:rFonts w:hint="default" w:ascii="Times New Roman" w:hAnsi="Times New Roman" w:eastAsia="方正仿宋_GBK" w:cs="Times New Roman"/>
          <w:b/>
          <w:bCs/>
          <w:sz w:val="32"/>
          <w:szCs w:val="32"/>
          <w:highlight w:val="none"/>
        </w:rPr>
      </w:pPr>
    </w:p>
    <w:p>
      <w:pPr>
        <w:spacing w:line="570" w:lineRule="atLeast"/>
        <w:jc w:val="center"/>
        <w:rPr>
          <w:rFonts w:hint="default" w:ascii="Times New Roman" w:hAnsi="Times New Roman" w:eastAsia="方正仿宋_GBK" w:cs="Times New Roman"/>
          <w:b/>
          <w:bCs/>
          <w:sz w:val="32"/>
          <w:szCs w:val="32"/>
          <w:highlight w:val="none"/>
        </w:rPr>
      </w:pPr>
      <w:r>
        <w:rPr>
          <w:rFonts w:hint="default" w:ascii="Times New Roman" w:hAnsi="Times New Roman" w:eastAsia="方正仿宋_GBK" w:cs="Times New Roman"/>
          <w:b/>
          <w:bCs/>
          <w:sz w:val="32"/>
          <w:szCs w:val="32"/>
          <w:highlight w:val="none"/>
        </w:rPr>
        <w:t>法定代表人身份授权书</w:t>
      </w:r>
    </w:p>
    <w:p>
      <w:pPr>
        <w:spacing w:line="570" w:lineRule="atLeast"/>
        <w:rPr>
          <w:rFonts w:hint="default" w:ascii="Times New Roman" w:hAnsi="Times New Roman" w:eastAsia="方正仿宋_GBK" w:cs="Times New Roman"/>
          <w:b/>
          <w:bCs/>
          <w:sz w:val="28"/>
          <w:szCs w:val="28"/>
          <w:highlight w:val="none"/>
        </w:rPr>
      </w:pPr>
    </w:p>
    <w:p>
      <w:pPr>
        <w:tabs>
          <w:tab w:val="left" w:pos="6300"/>
        </w:tabs>
        <w:spacing w:line="570" w:lineRule="atLeast"/>
        <w:rPr>
          <w:rFonts w:hint="default" w:ascii="Times New Roman" w:hAnsi="Times New Roman" w:eastAsia="方正仿宋_GBK" w:cs="Times New Roman"/>
          <w:color w:val="000000"/>
          <w:sz w:val="24"/>
          <w:highlight w:val="none"/>
          <w:lang w:val="zh-CN"/>
        </w:rPr>
      </w:pP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color w:val="000000"/>
          <w:sz w:val="24"/>
          <w:highlight w:val="none"/>
          <w:lang w:val="zh-CN"/>
        </w:rPr>
        <w:t xml:space="preserve">   本授权声明：</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（投标人名称）</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（法定代表人姓名、职务）授权</w:t>
      </w:r>
      <w:r>
        <w:rPr>
          <w:rFonts w:hint="default" w:ascii="Times New Roman" w:hAnsi="Times New Roman" w:eastAsia="方正仿宋_GBK" w:cs="Times New Roman"/>
          <w:color w:val="000000"/>
          <w:sz w:val="24"/>
          <w:highlight w:val="none"/>
          <w:u w:val="single"/>
          <w:lang w:val="zh-CN"/>
        </w:rPr>
        <w:t xml:space="preserve">                          </w:t>
      </w:r>
      <w:r>
        <w:rPr>
          <w:rFonts w:hint="default" w:ascii="Times New Roman" w:hAnsi="Times New Roman" w:eastAsia="方正仿宋_GBK" w:cs="Times New Roman"/>
          <w:color w:val="000000"/>
          <w:sz w:val="24"/>
          <w:highlight w:val="none"/>
          <w:lang w:val="zh-CN"/>
        </w:rPr>
        <w:t>（被授权人姓名、职务）为我方</w:t>
      </w:r>
      <w:r>
        <w:rPr>
          <w:rFonts w:hint="default" w:ascii="Times New Roman" w:hAnsi="Times New Roman" w:eastAsia="方正仿宋_GBK" w:cs="Times New Roman"/>
          <w:color w:val="000000"/>
          <w:sz w:val="24"/>
          <w:highlight w:val="none"/>
          <w:u w:val="single"/>
          <w:lang w:val="zh-CN"/>
        </w:rPr>
        <w:t xml:space="preserve"> “                                          ”</w:t>
      </w:r>
      <w:r>
        <w:rPr>
          <w:rFonts w:hint="default"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特此声明。</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法定代表人签字：</w:t>
      </w:r>
    </w:p>
    <w:p>
      <w:pPr>
        <w:tabs>
          <w:tab w:val="left" w:pos="6300"/>
        </w:tabs>
        <w:spacing w:line="570" w:lineRule="atLeast"/>
        <w:ind w:firstLine="573"/>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授权代表签字：</w:t>
      </w:r>
    </w:p>
    <w:p>
      <w:pPr>
        <w:spacing w:line="570" w:lineRule="atLeast"/>
        <w:ind w:firstLine="48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投标人名称：</w:t>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ab/>
      </w:r>
      <w:r>
        <w:rPr>
          <w:rFonts w:hint="default" w:ascii="Times New Roman" w:hAnsi="Times New Roman" w:eastAsia="方正仿宋_GBK" w:cs="Times New Roman"/>
          <w:sz w:val="24"/>
          <w:highlight w:val="none"/>
        </w:rPr>
        <w:t xml:space="preserve">      （加盖公章）</w:t>
      </w:r>
    </w:p>
    <w:p>
      <w:pPr>
        <w:spacing w:line="570" w:lineRule="atLeast"/>
        <w:ind w:firstLine="48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日期：</w:t>
      </w:r>
    </w:p>
    <w:p>
      <w:pPr>
        <w:tabs>
          <w:tab w:val="left" w:pos="6300"/>
        </w:tabs>
        <w:spacing w:line="570" w:lineRule="atLeast"/>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 xml:space="preserve">    ★说明：上述证明文件附有法定代表人、被授权代表身份证复印件（加盖公章）时才能生效。</w:t>
      </w:r>
      <w:bookmarkEnd w:id="2"/>
      <w:bookmarkEnd w:id="3"/>
      <w:bookmarkEnd w:id="4"/>
    </w:p>
    <w:p>
      <w:pPr>
        <w:spacing w:line="570" w:lineRule="atLeast"/>
        <w:rPr>
          <w:rFonts w:hint="default" w:ascii="Times New Roman" w:hAnsi="Times New Roman" w:eastAsia="方正仿宋_GBK" w:cs="Times New Roman"/>
          <w:highlight w:val="none"/>
        </w:rPr>
      </w:pPr>
    </w:p>
    <w:p>
      <w:pPr>
        <w:spacing w:after="120" w:line="570" w:lineRule="atLeast"/>
        <w:jc w:val="both"/>
        <w:rPr>
          <w:rFonts w:hint="default"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50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2026-06-09T07:34:29Z</dcterms:created>
  <dc:creator>OS</dc:creator>
  <cp:lastModifiedBy>們泊冬吴@^_^</cp:lastModifiedBy>
  <dcterms:modified xsi:type="dcterms:W3CDTF">2026-06-09T07:35:50Z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