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7332">
      <w:pPr>
        <w:rPr>
          <w:rFonts w:hint="eastAsia" w:ascii="方正黑体_GBK" w:hAnsi="方正黑体_GBK" w:eastAsia="方正黑体_GBK" w:cs="方正黑体_GBK"/>
          <w:color w:val="auto"/>
          <w:sz w:val="32"/>
          <w:szCs w:val="32"/>
          <w:lang w:val="en-US" w:eastAsia="zh-CN"/>
        </w:rPr>
      </w:pPr>
      <w:bookmarkStart w:id="0" w:name="_GoBack"/>
      <w:bookmarkEnd w:id="0"/>
      <w:r>
        <w:rPr>
          <w:rFonts w:hint="eastAsia" w:ascii="方正黑体_GBK" w:hAnsi="方正黑体_GBK" w:eastAsia="方正黑体_GBK" w:cs="方正黑体_GBK"/>
          <w:color w:val="auto"/>
          <w:sz w:val="32"/>
          <w:szCs w:val="32"/>
          <w:lang w:val="en-US" w:eastAsia="zh-CN"/>
        </w:rPr>
        <w:t>附件：</w:t>
      </w:r>
    </w:p>
    <w:p w14:paraId="4702E7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_GBK" w:cs="Times New Roman"/>
          <w:i w:val="0"/>
          <w:iCs w:val="0"/>
          <w:caps w:val="0"/>
          <w:color w:val="auto"/>
          <w:spacing w:val="0"/>
          <w:sz w:val="44"/>
          <w:szCs w:val="44"/>
          <w:shd w:val="clear" w:fill="FFFFFF"/>
          <w:lang w:val="en-US" w:eastAsia="zh-CN"/>
        </w:rPr>
      </w:pPr>
      <w:r>
        <w:rPr>
          <w:rFonts w:hint="default" w:ascii="Times New Roman" w:hAnsi="Times New Roman" w:eastAsia="方正小标宋_GBK" w:cs="Times New Roman"/>
          <w:i w:val="0"/>
          <w:iCs w:val="0"/>
          <w:caps w:val="0"/>
          <w:color w:val="auto"/>
          <w:spacing w:val="0"/>
          <w:sz w:val="44"/>
          <w:szCs w:val="44"/>
          <w:shd w:val="clear" w:fill="FFFFFF"/>
          <w:lang w:val="en-US" w:eastAsia="zh-CN"/>
        </w:rPr>
        <w:t>成都市金牛区妇幼保健院</w:t>
      </w:r>
    </w:p>
    <w:p w14:paraId="18FB1799">
      <w:pPr>
        <w:jc w:val="center"/>
        <w:rPr>
          <w:rFonts w:hint="eastAsia" w:ascii="方正黑体_GBK" w:hAnsi="方正黑体_GBK" w:eastAsia="方正黑体_GBK" w:cs="方正黑体_GBK"/>
          <w:color w:val="auto"/>
          <w:sz w:val="44"/>
          <w:szCs w:val="44"/>
          <w:lang w:val="en-US" w:eastAsia="zh-CN"/>
        </w:rPr>
      </w:pPr>
      <w:r>
        <w:rPr>
          <w:rFonts w:hint="default" w:ascii="Times New Roman" w:hAnsi="Times New Roman" w:eastAsia="方正小标宋_GBK" w:cs="Times New Roman"/>
          <w:i w:val="0"/>
          <w:iCs w:val="0"/>
          <w:caps w:val="0"/>
          <w:color w:val="auto"/>
          <w:spacing w:val="0"/>
          <w:sz w:val="44"/>
          <w:szCs w:val="44"/>
          <w:shd w:val="clear" w:fill="FFFFFF"/>
          <w:lang w:val="en-US" w:eastAsia="zh-CN"/>
        </w:rPr>
        <w:t>门户网站运维和安全服务</w:t>
      </w:r>
      <w:r>
        <w:rPr>
          <w:rFonts w:hint="eastAsia" w:ascii="Times New Roman" w:hAnsi="Times New Roman" w:eastAsia="方正小标宋_GBK" w:cs="Times New Roman"/>
          <w:i w:val="0"/>
          <w:iCs w:val="0"/>
          <w:caps w:val="0"/>
          <w:color w:val="auto"/>
          <w:spacing w:val="0"/>
          <w:sz w:val="44"/>
          <w:szCs w:val="44"/>
          <w:shd w:val="clear" w:fill="FFFFFF"/>
          <w:lang w:val="en-US" w:eastAsia="zh-CN"/>
        </w:rPr>
        <w:t>清单</w:t>
      </w:r>
    </w:p>
    <w:p w14:paraId="75937ED1">
      <w:pPr>
        <w:rPr>
          <w:rFonts w:hint="eastAsia" w:ascii="Times New Roman" w:hAnsi="Times New Roman" w:cs="Times New Roman"/>
          <w:color w:val="auto"/>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835"/>
        <w:gridCol w:w="837"/>
        <w:gridCol w:w="6221"/>
      </w:tblGrid>
      <w:tr w14:paraId="5D5B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32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kern w:val="0"/>
                <w:sz w:val="28"/>
                <w:szCs w:val="28"/>
                <w:lang w:val="en-US" w:eastAsia="zh-CN" w:bidi="ar-SA"/>
              </w:rPr>
              <w:t>一、日志审计系统功能清单</w:t>
            </w:r>
          </w:p>
        </w:tc>
      </w:tr>
      <w:tr w14:paraId="4525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9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数据监控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数据概要</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571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A6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支持查看常规统计信息（当日数据概要）、最新日志信息、Windows、Linux等各种分类日志数据信息；</w:t>
            </w:r>
          </w:p>
        </w:tc>
      </w:tr>
      <w:tr w14:paraId="08A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3E3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资产状况</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1516">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7A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支持查看所有已采集到日志信息的服务器相关信息、包括所有资产、监控资产、历史资产三大分类；</w:t>
            </w:r>
          </w:p>
        </w:tc>
      </w:tr>
      <w:tr w14:paraId="1695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4E44">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C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安全事件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E67">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7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支持查看告警规则及事件规则定义筛选后呈现的日志信息</w:t>
            </w:r>
          </w:p>
        </w:tc>
      </w:tr>
      <w:tr w14:paraId="73DA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567">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9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系统运行</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8F80">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73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支持查看日志审计系统本身的设备状态信息（包括CPU、内存、存储空间、证书信息）、日常运行状态及最新系统日志；</w:t>
            </w:r>
          </w:p>
        </w:tc>
      </w:tr>
      <w:tr w14:paraId="4EA7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7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检索分析</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日志检索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4991">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6B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支持通过时间范围加上单一条件针对所有日志进行检索分析；</w:t>
            </w:r>
          </w:p>
        </w:tc>
      </w:tr>
      <w:tr w14:paraId="5CA4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E7F">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事件检索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F2C5">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5A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支持通过时间范围加上单一条件针对事件日志进行检索分析；</w:t>
            </w:r>
          </w:p>
        </w:tc>
      </w:tr>
      <w:tr w14:paraId="6590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CDD2">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A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告警检索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9F2">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99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支持通过时间范围加上单一条件针对告警日志进行检索分析；</w:t>
            </w:r>
          </w:p>
        </w:tc>
      </w:tr>
      <w:tr w14:paraId="7105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E3E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B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高级检索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F6E">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B6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支持通过日志属性、入库时间、日志类型及日志子条件（可多级子条件）进行组合式高级检索，并支持保存日志检索模板；</w:t>
            </w:r>
          </w:p>
        </w:tc>
      </w:tr>
      <w:tr w14:paraId="002E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1385">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0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文件检索</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12A1">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4E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支持通过时间范围加上单一条件针对文件日志进行检索分析；</w:t>
            </w:r>
          </w:p>
        </w:tc>
      </w:tr>
      <w:tr w14:paraId="7B71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7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报表分析</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3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手动任务</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E37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C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支持查看手动生成的报表信息（支持导出）</w:t>
            </w:r>
          </w:p>
        </w:tc>
      </w:tr>
      <w:tr w14:paraId="0957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33A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计划任务</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E96C">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1E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支持查看周期自动生成的报表信息（包括日、周、月）</w:t>
            </w:r>
          </w:p>
        </w:tc>
      </w:tr>
      <w:tr w14:paraId="4DCC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1A74">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3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报表管理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C0F0">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D246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支持内置各种合规性报表、实用性报表及自定义报表；</w:t>
            </w:r>
          </w:p>
        </w:tc>
      </w:tr>
      <w:tr w14:paraId="2FB9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C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数据采集</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9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日志导入</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29C1">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5B71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支持将本地存放日志包导入至日志审计中进行查看归类存储；</w:t>
            </w:r>
          </w:p>
        </w:tc>
      </w:tr>
      <w:tr w14:paraId="2D9A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730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C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SYSLOG</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C75F">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884C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支持将各类syslog日志进行更精细的划分，如分类为cisco、H3C、绿盟等；</w:t>
            </w:r>
          </w:p>
        </w:tc>
      </w:tr>
      <w:tr w14:paraId="36A9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307F">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21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SNMP</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D7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1E68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支持将各类snmp日志进行更精细的划分，如分类为cisco、H3C、绿盟等；</w:t>
            </w:r>
          </w:p>
        </w:tc>
      </w:tr>
      <w:tr w14:paraId="7E96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22F4">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D7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OPSEC LEA</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0979">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E9E6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支持采集OPSEC LEA相关日志；</w:t>
            </w:r>
          </w:p>
        </w:tc>
      </w:tr>
      <w:tr w14:paraId="5F47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AD9A">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7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镜像数据采集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0D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AF59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支持采集各类数据库日志、文件传输日志、网站访问日志等；</w:t>
            </w:r>
          </w:p>
        </w:tc>
      </w:tr>
      <w:tr w14:paraId="438F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141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0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文件定时采集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B9B5">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1238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支持采集各类应用文本日志，如apache、tomcat、weblogic等；</w:t>
            </w:r>
          </w:p>
        </w:tc>
      </w:tr>
      <w:tr w14:paraId="6F55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67B">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B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远程定时采集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665D">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E2C3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支持采集远程定时型日志，如mysql transaction log、snmp设备信息等；</w:t>
            </w:r>
          </w:p>
        </w:tc>
      </w:tr>
      <w:tr w14:paraId="1697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71FB">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6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原始文件采集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F620">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C885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支持采集原始文本日志包进行存储；</w:t>
            </w:r>
          </w:p>
        </w:tc>
      </w:tr>
      <w:tr w14:paraId="355A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策略管理</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6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内置策略</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5F22">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651C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支持http数据自动归并策略、用户口令猜测关联分析策略、web访问数据策略；</w:t>
            </w:r>
          </w:p>
        </w:tc>
      </w:tr>
      <w:tr w14:paraId="6345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860A">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4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实时规则</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0B1F">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A883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支持内置上百种实时告警规则及支持用户自定义各类规则；</w:t>
            </w:r>
          </w:p>
        </w:tc>
      </w:tr>
      <w:tr w14:paraId="59F7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8E6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3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业务策略</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FF7B">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5C68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支持添加数据库业务三层策略、支持建立数据库模型策略；</w:t>
            </w:r>
          </w:p>
        </w:tc>
      </w:tr>
      <w:tr w14:paraId="694A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374C">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9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知识库</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DC6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5601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支持上传常用FAQ文本、以供排错；</w:t>
            </w:r>
          </w:p>
        </w:tc>
      </w:tr>
      <w:tr w14:paraId="1EF9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8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数据管理</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4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数据备份</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75DB">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264F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支持根据日志属性及时间范围进行数据备份，支持下载；</w:t>
            </w:r>
          </w:p>
        </w:tc>
      </w:tr>
      <w:tr w14:paraId="08A0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52D">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8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数据恢复</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4054">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BC5E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支持将已下载的备份数据文件导回日志审计中进行查看；</w:t>
            </w:r>
          </w:p>
        </w:tc>
      </w:tr>
      <w:tr w14:paraId="4A95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5C2">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2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数据归档</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8778">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AC62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支持查看自动归档数据及下载该数据；</w:t>
            </w:r>
          </w:p>
        </w:tc>
      </w:tr>
      <w:tr w14:paraId="444B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30FC">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归档设置</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99B0">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B0E5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支持根据磁盘配额、存储周期、归档策略进行自动数据归档配置；</w:t>
            </w:r>
          </w:p>
        </w:tc>
      </w:tr>
      <w:tr w14:paraId="2B64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restart"/>
            <w:tcBorders>
              <w:top w:val="single" w:color="000000" w:sz="4" w:space="0"/>
              <w:left w:val="single" w:color="000000" w:sz="4" w:space="0"/>
              <w:bottom w:val="nil"/>
              <w:right w:val="single" w:color="000000" w:sz="4" w:space="0"/>
            </w:tcBorders>
            <w:shd w:val="clear" w:color="auto" w:fill="auto"/>
            <w:noWrap/>
            <w:vAlign w:val="center"/>
          </w:tcPr>
          <w:p w14:paraId="7D83A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系统配置</w:t>
            </w: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9E11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用户管理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9C72">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5266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支持用户及用户组创建、支持三权分立、支持日志权限及管理范围划分；</w:t>
            </w:r>
          </w:p>
        </w:tc>
      </w:tr>
      <w:tr w14:paraId="092E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8BFDD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D476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资产管理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6328">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AC4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支持主机及主机组创建、支持对主机IP地址、主机名、主机类型、实时监控类型的自定义；</w:t>
            </w:r>
          </w:p>
        </w:tc>
      </w:tr>
      <w:tr w14:paraId="6F8E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7C81AD">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85D3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安全策略</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766F">
            <w:pPr>
              <w:jc w:val="cente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1435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支持密码长度、密码复杂度设置、支持双因素认证、支持账户自动锁定、支持系统超时设置、支持日志审计系统IP访问范围限制；</w:t>
            </w:r>
          </w:p>
        </w:tc>
      </w:tr>
      <w:tr w14:paraId="3211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963C5F">
            <w:pPr>
              <w:jc w:val="center"/>
              <w:rPr>
                <w:rFonts w:hint="eastAsia" w:ascii="仿宋" w:hAnsi="仿宋" w:eastAsia="仿宋" w:cs="仿宋"/>
                <w:i w:val="0"/>
                <w:iCs w:val="0"/>
                <w:color w:val="000000"/>
                <w:sz w:val="24"/>
                <w:szCs w:val="24"/>
                <w:u w:val="none"/>
              </w:rPr>
            </w:pPr>
          </w:p>
        </w:tc>
        <w:tc>
          <w:tcPr>
            <w:tcW w:w="489" w:type="pct"/>
            <w:vMerge w:val="restart"/>
            <w:tcBorders>
              <w:top w:val="single" w:color="000000" w:sz="4" w:space="0"/>
              <w:left w:val="single" w:color="000000" w:sz="4" w:space="0"/>
              <w:bottom w:val="nil"/>
              <w:right w:val="single" w:color="000000" w:sz="4" w:space="0"/>
            </w:tcBorders>
            <w:shd w:val="clear" w:color="auto" w:fill="auto"/>
            <w:noWrap/>
            <w:vAlign w:val="center"/>
          </w:tcPr>
          <w:p w14:paraId="33736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系统管理</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C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授权许可</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21F8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支持查看设备基本信息和使用授权，并可导入新的授权证书文件；</w:t>
            </w:r>
          </w:p>
        </w:tc>
      </w:tr>
      <w:tr w14:paraId="1947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91C94C">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0FADD2">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D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证书生成</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8FCC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支持根据IP或域名生成日志审计认证证书；</w:t>
            </w:r>
          </w:p>
        </w:tc>
      </w:tr>
      <w:tr w14:paraId="4ED0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7C2DF7">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94100F0">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B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网络设置</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DFC6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支持配置及更改日志审计IP地址、网关；</w:t>
            </w:r>
          </w:p>
        </w:tc>
      </w:tr>
      <w:tr w14:paraId="71BE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1F08B5A">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580812">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6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配置管理</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49FC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支持配置备份、配置恢复；</w:t>
            </w:r>
          </w:p>
        </w:tc>
      </w:tr>
      <w:tr w14:paraId="6AE2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AF5AC9E">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2EF0CE">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3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时间同步</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1F55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支持修改当前系统时间、也可以配置NTP服务器自动同步；</w:t>
            </w:r>
          </w:p>
        </w:tc>
      </w:tr>
      <w:tr w14:paraId="5560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8D92574">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63133F7">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0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辅助接口</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3CFC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支持配置邮件、syslog、snmp trap、短信网关等方式输出告警信息；</w:t>
            </w:r>
          </w:p>
        </w:tc>
      </w:tr>
      <w:tr w14:paraId="1CDA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6B65E9">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C79EAA">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F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系统升级</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5A96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支持对系统版本进行升级；</w:t>
            </w:r>
          </w:p>
        </w:tc>
      </w:tr>
      <w:tr w14:paraId="08B3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E6817D9">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0BF88DF">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C5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系统告警配置</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56C2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支持将日志审计自身系统日志输出告警；</w:t>
            </w:r>
          </w:p>
        </w:tc>
      </w:tr>
      <w:tr w14:paraId="1E2B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F7B97D">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D6B81CE">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1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设备管理</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DE6A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支持关闭设备、重启设备、系统备份、系统恢复；</w:t>
            </w:r>
          </w:p>
        </w:tc>
      </w:tr>
      <w:tr w14:paraId="4600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4E0DEA4">
            <w:pPr>
              <w:jc w:val="center"/>
              <w:rPr>
                <w:rFonts w:hint="eastAsia" w:ascii="仿宋" w:hAnsi="仿宋" w:eastAsia="仿宋" w:cs="仿宋"/>
                <w:i w:val="0"/>
                <w:iCs w:val="0"/>
                <w:color w:val="000000"/>
                <w:sz w:val="24"/>
                <w:szCs w:val="24"/>
                <w:u w:val="none"/>
              </w:rPr>
            </w:pPr>
          </w:p>
        </w:tc>
        <w:tc>
          <w:tcPr>
            <w:tcW w:w="48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B6164E">
            <w:pPr>
              <w:jc w:val="center"/>
              <w:rPr>
                <w:rFonts w:hint="eastAsia" w:ascii="仿宋" w:hAnsi="仿宋" w:eastAsia="仿宋" w:cs="仿宋"/>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D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运维管理</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D841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支持与同品牌堡垒机进行数据联动</w:t>
            </w:r>
          </w:p>
        </w:tc>
      </w:tr>
      <w:tr w14:paraId="3DE9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3ED2D">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帮助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FFF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用户手册</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CEEF3">
            <w:pPr>
              <w:rPr>
                <w:rFonts w:hint="eastAsia" w:ascii="仿宋" w:hAnsi="仿宋" w:eastAsia="仿宋" w:cs="仿宋"/>
                <w:i w:val="0"/>
                <w:iCs w:val="0"/>
                <w:color w:val="000000"/>
                <w:sz w:val="24"/>
                <w:szCs w:val="24"/>
                <w:u w:val="none"/>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683A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支持下载日志审计用户手册PDF版</w:t>
            </w:r>
          </w:p>
        </w:tc>
      </w:tr>
      <w:tr w14:paraId="3B46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DBCF7">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05C3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9B1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Web应用防火墙</w:t>
            </w:r>
            <w:r>
              <w:rPr>
                <w:rFonts w:hint="eastAsia" w:ascii="仿宋" w:hAnsi="仿宋" w:eastAsia="仿宋" w:cs="仿宋"/>
                <w:b/>
                <w:bCs/>
                <w:sz w:val="28"/>
                <w:szCs w:val="28"/>
                <w:lang w:val="en-US" w:eastAsia="zh-CN"/>
              </w:rPr>
              <w:t>功能清单</w:t>
            </w:r>
          </w:p>
        </w:tc>
      </w:tr>
      <w:tr w14:paraId="50EE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2E03A">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攻击防护</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AAC0A">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实时对云防御规则库优化和分发虚拟补丁程序，为安全基础为零的业务系统、API、移动APP、小程序提供99.99%的安全防御支持</w:t>
            </w:r>
          </w:p>
        </w:tc>
      </w:tr>
      <w:tr w14:paraId="1953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A35DC">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安全合规</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C09D5">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参照《网络安全等级保护基本要求》和《中华人民共和国网络安全法》的规定，助力政企业务系统快速合规合法。</w:t>
            </w:r>
          </w:p>
        </w:tc>
      </w:tr>
      <w:tr w14:paraId="5420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F8B13">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站锁替身</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726AB">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自创替身技术，虚拟补丁服务，采用主动发现、协同防御的方式将Web安全问题化于无形。</w:t>
            </w:r>
          </w:p>
        </w:tc>
      </w:tr>
      <w:tr w14:paraId="5271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4BC3E">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7*24专家服务</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499F8">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color w:val="404040"/>
                <w:kern w:val="0"/>
                <w:sz w:val="24"/>
                <w:szCs w:val="24"/>
                <w:lang w:bidi="ar"/>
              </w:rPr>
              <w:t>安全运维专家团队 7x24 小时全天候监控，确保 Web 业务始终保持高效流畅的体验。</w:t>
            </w:r>
          </w:p>
        </w:tc>
      </w:tr>
      <w:tr w14:paraId="568F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1350" w:type="pct"/>
            <w:gridSpan w:val="3"/>
            <w:vMerge w:val="restart"/>
            <w:tcBorders>
              <w:top w:val="single" w:color="000000" w:sz="4" w:space="0"/>
              <w:left w:val="single" w:color="000000" w:sz="4" w:space="0"/>
              <w:right w:val="single" w:color="000000" w:sz="4" w:space="0"/>
            </w:tcBorders>
            <w:shd w:val="clear" w:color="auto" w:fill="auto"/>
            <w:noWrap/>
            <w:vAlign w:val="bottom"/>
          </w:tcPr>
          <w:p w14:paraId="7539E257">
            <w:pPr>
              <w:keepNext w:val="0"/>
              <w:keepLines w:val="0"/>
              <w:widowControl/>
              <w:suppressLineNumbers w:val="0"/>
              <w:jc w:val="center"/>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专属防护</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A9C7B">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WEB应用防火墙</w:t>
            </w:r>
          </w:p>
        </w:tc>
      </w:tr>
      <w:tr w14:paraId="53F8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1350" w:type="pct"/>
            <w:gridSpan w:val="3"/>
            <w:vMerge w:val="continue"/>
            <w:tcBorders>
              <w:left w:val="single" w:color="000000" w:sz="4" w:space="0"/>
              <w:right w:val="single" w:color="000000" w:sz="4" w:space="0"/>
            </w:tcBorders>
            <w:shd w:val="clear" w:color="auto" w:fill="auto"/>
            <w:noWrap/>
            <w:vAlign w:val="bottom"/>
          </w:tcPr>
          <w:p w14:paraId="3DE5D091">
            <w:pPr>
              <w:keepNext w:val="0"/>
              <w:keepLines w:val="0"/>
              <w:widowControl/>
              <w:suppressLineNumbers w:val="0"/>
              <w:jc w:val="left"/>
              <w:textAlignment w:val="bottom"/>
              <w:rPr>
                <w:rFonts w:hint="eastAsia" w:ascii="仿宋" w:hAnsi="仿宋" w:eastAsia="仿宋" w:cs="仿宋"/>
                <w:sz w:val="24"/>
                <w:szCs w:val="24"/>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F4675">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浏览器安全检查</w:t>
            </w:r>
          </w:p>
        </w:tc>
      </w:tr>
      <w:tr w14:paraId="4AB3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 w:hRule="atLeast"/>
        </w:trPr>
        <w:tc>
          <w:tcPr>
            <w:tcW w:w="1350" w:type="pct"/>
            <w:gridSpan w:val="3"/>
            <w:vMerge w:val="continue"/>
            <w:tcBorders>
              <w:left w:val="single" w:color="000000" w:sz="4" w:space="0"/>
              <w:right w:val="single" w:color="000000" w:sz="4" w:space="0"/>
            </w:tcBorders>
            <w:shd w:val="clear" w:color="auto" w:fill="auto"/>
            <w:noWrap/>
            <w:vAlign w:val="bottom"/>
          </w:tcPr>
          <w:p w14:paraId="57AB7B15">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78CEC">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区域防御控制</w:t>
            </w:r>
          </w:p>
        </w:tc>
      </w:tr>
      <w:tr w14:paraId="1BBC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1350" w:type="pct"/>
            <w:gridSpan w:val="3"/>
            <w:vMerge w:val="continue"/>
            <w:tcBorders>
              <w:left w:val="single" w:color="000000" w:sz="4" w:space="0"/>
              <w:right w:val="single" w:color="000000" w:sz="4" w:space="0"/>
            </w:tcBorders>
            <w:shd w:val="clear" w:color="auto" w:fill="auto"/>
            <w:noWrap/>
            <w:vAlign w:val="bottom"/>
          </w:tcPr>
          <w:p w14:paraId="44F916C3">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CC38C">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精准访问控制</w:t>
            </w:r>
          </w:p>
        </w:tc>
      </w:tr>
      <w:tr w14:paraId="505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1350" w:type="pct"/>
            <w:gridSpan w:val="3"/>
            <w:vMerge w:val="continue"/>
            <w:tcBorders>
              <w:left w:val="single" w:color="000000" w:sz="4" w:space="0"/>
              <w:bottom w:val="single" w:color="000000" w:sz="4" w:space="0"/>
              <w:right w:val="single" w:color="000000" w:sz="4" w:space="0"/>
            </w:tcBorders>
            <w:shd w:val="clear" w:color="auto" w:fill="auto"/>
            <w:noWrap/>
            <w:vAlign w:val="bottom"/>
          </w:tcPr>
          <w:p w14:paraId="78200095">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FC5CC">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拟态防御</w:t>
            </w:r>
          </w:p>
        </w:tc>
      </w:tr>
      <w:tr w14:paraId="79A1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350" w:type="pct"/>
            <w:gridSpan w:val="3"/>
            <w:vMerge w:val="restart"/>
            <w:tcBorders>
              <w:left w:val="single" w:color="000000" w:sz="4" w:space="0"/>
              <w:right w:val="single" w:color="000000" w:sz="4" w:space="0"/>
            </w:tcBorders>
            <w:shd w:val="clear" w:color="auto" w:fill="auto"/>
            <w:noWrap/>
            <w:vAlign w:val="bottom"/>
          </w:tcPr>
          <w:p w14:paraId="4BC917D4">
            <w:pPr>
              <w:keepNext w:val="0"/>
              <w:keepLines w:val="0"/>
              <w:widowControl/>
              <w:suppressLineNumbers w:val="0"/>
              <w:jc w:val="center"/>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深度防御</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92A4">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在线锁</w:t>
            </w:r>
          </w:p>
        </w:tc>
      </w:tr>
      <w:tr w14:paraId="40C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350" w:type="pct"/>
            <w:gridSpan w:val="3"/>
            <w:vMerge w:val="continue"/>
            <w:tcBorders>
              <w:left w:val="single" w:color="000000" w:sz="4" w:space="0"/>
              <w:right w:val="single" w:color="000000" w:sz="4" w:space="0"/>
            </w:tcBorders>
            <w:shd w:val="clear" w:color="auto" w:fill="auto"/>
            <w:noWrap/>
            <w:vAlign w:val="bottom"/>
          </w:tcPr>
          <w:p w14:paraId="3F42A62A">
            <w:pPr>
              <w:keepNext w:val="0"/>
              <w:keepLines w:val="0"/>
              <w:widowControl/>
              <w:suppressLineNumbers w:val="0"/>
              <w:jc w:val="left"/>
              <w:textAlignment w:val="bottom"/>
              <w:rPr>
                <w:rFonts w:hint="eastAsia" w:ascii="仿宋" w:hAnsi="仿宋" w:eastAsia="仿宋" w:cs="仿宋"/>
                <w:sz w:val="24"/>
                <w:szCs w:val="24"/>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1658B">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防黑锁</w:t>
            </w:r>
          </w:p>
        </w:tc>
      </w:tr>
      <w:tr w14:paraId="3CEC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350" w:type="pct"/>
            <w:gridSpan w:val="3"/>
            <w:vMerge w:val="continue"/>
            <w:tcBorders>
              <w:left w:val="single" w:color="000000" w:sz="4" w:space="0"/>
              <w:right w:val="single" w:color="000000" w:sz="4" w:space="0"/>
            </w:tcBorders>
            <w:shd w:val="clear" w:color="auto" w:fill="auto"/>
            <w:noWrap/>
            <w:vAlign w:val="bottom"/>
          </w:tcPr>
          <w:p w14:paraId="3944B645">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A6A3D">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整站锁</w:t>
            </w:r>
          </w:p>
        </w:tc>
      </w:tr>
      <w:tr w14:paraId="548E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350" w:type="pct"/>
            <w:gridSpan w:val="3"/>
            <w:vMerge w:val="continue"/>
            <w:tcBorders>
              <w:left w:val="single" w:color="000000" w:sz="4" w:space="0"/>
              <w:right w:val="single" w:color="000000" w:sz="4" w:space="0"/>
            </w:tcBorders>
            <w:shd w:val="clear" w:color="auto" w:fill="auto"/>
            <w:noWrap/>
            <w:vAlign w:val="bottom"/>
          </w:tcPr>
          <w:p w14:paraId="78FA97C7">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89776">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高级扫描防护</w:t>
            </w:r>
          </w:p>
        </w:tc>
      </w:tr>
      <w:tr w14:paraId="7A9A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350" w:type="pct"/>
            <w:gridSpan w:val="3"/>
            <w:vMerge w:val="continue"/>
            <w:tcBorders>
              <w:left w:val="single" w:color="000000" w:sz="4" w:space="0"/>
              <w:bottom w:val="single" w:color="000000" w:sz="4" w:space="0"/>
              <w:right w:val="single" w:color="000000" w:sz="4" w:space="0"/>
            </w:tcBorders>
            <w:shd w:val="clear" w:color="auto" w:fill="auto"/>
            <w:noWrap/>
            <w:vAlign w:val="bottom"/>
          </w:tcPr>
          <w:p w14:paraId="0C91DF17">
            <w:pPr>
              <w:keepNext w:val="0"/>
              <w:keepLines w:val="0"/>
              <w:widowControl/>
              <w:suppressLineNumbers w:val="0"/>
              <w:jc w:val="left"/>
              <w:textAlignment w:val="bottom"/>
              <w:rPr>
                <w:rFonts w:hint="eastAsia" w:ascii="仿宋" w:hAnsi="仿宋" w:eastAsia="仿宋" w:cs="仿宋"/>
                <w:color w:val="404040"/>
                <w:kern w:val="0"/>
                <w:sz w:val="24"/>
                <w:szCs w:val="24"/>
                <w:lang w:bidi="ar"/>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D6C88">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弱口令防护</w:t>
            </w:r>
          </w:p>
        </w:tc>
      </w:tr>
      <w:tr w14:paraId="4E8E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0" w:type="pct"/>
            <w:gridSpan w:val="3"/>
            <w:vMerge w:val="restart"/>
            <w:tcBorders>
              <w:left w:val="single" w:color="000000" w:sz="4" w:space="0"/>
              <w:right w:val="single" w:color="000000" w:sz="4" w:space="0"/>
            </w:tcBorders>
            <w:shd w:val="clear" w:color="auto" w:fill="auto"/>
            <w:noWrap/>
            <w:vAlign w:val="bottom"/>
          </w:tcPr>
          <w:p w14:paraId="60B8C19F">
            <w:pPr>
              <w:keepNext w:val="0"/>
              <w:keepLines w:val="0"/>
              <w:widowControl/>
              <w:suppressLineNumbers w:val="0"/>
              <w:jc w:val="center"/>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基础服务</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76A6B">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端口支持</w:t>
            </w:r>
          </w:p>
        </w:tc>
      </w:tr>
      <w:tr w14:paraId="10E0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0" w:type="pct"/>
            <w:gridSpan w:val="3"/>
            <w:vMerge w:val="continue"/>
            <w:tcBorders>
              <w:left w:val="single" w:color="000000" w:sz="4" w:space="0"/>
              <w:bottom w:val="single" w:color="000000" w:sz="4" w:space="0"/>
              <w:right w:val="single" w:color="000000" w:sz="4" w:space="0"/>
            </w:tcBorders>
            <w:shd w:val="clear" w:color="auto" w:fill="auto"/>
            <w:noWrap/>
            <w:vAlign w:val="bottom"/>
          </w:tcPr>
          <w:p w14:paraId="138394C9">
            <w:pPr>
              <w:keepNext w:val="0"/>
              <w:keepLines w:val="0"/>
              <w:widowControl/>
              <w:suppressLineNumbers w:val="0"/>
              <w:jc w:val="left"/>
              <w:textAlignment w:val="bottom"/>
              <w:rPr>
                <w:rFonts w:hint="eastAsia" w:ascii="仿宋" w:hAnsi="仿宋" w:eastAsia="仿宋" w:cs="仿宋"/>
                <w:sz w:val="24"/>
                <w:szCs w:val="24"/>
              </w:rPr>
            </w:pP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7FDCA">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IP黑白名单</w:t>
            </w:r>
          </w:p>
        </w:tc>
      </w:tr>
      <w:tr w14:paraId="2FDE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0" w:type="pct"/>
            <w:gridSpan w:val="3"/>
            <w:tcBorders>
              <w:left w:val="single" w:color="000000" w:sz="4" w:space="0"/>
              <w:bottom w:val="single" w:color="000000" w:sz="4" w:space="0"/>
              <w:right w:val="single" w:color="000000" w:sz="4" w:space="0"/>
            </w:tcBorders>
            <w:shd w:val="clear" w:color="auto" w:fill="auto"/>
            <w:noWrap/>
            <w:vAlign w:val="bottom"/>
          </w:tcPr>
          <w:p w14:paraId="4407009E">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sz w:val="24"/>
                <w:szCs w:val="24"/>
              </w:rPr>
              <w:t>敏感时期特殊防护</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6A2C0">
            <w:pPr>
              <w:keepNext w:val="0"/>
              <w:keepLines w:val="0"/>
              <w:widowControl/>
              <w:suppressLineNumbers w:val="0"/>
              <w:jc w:val="left"/>
              <w:textAlignment w:val="bottom"/>
              <w:rPr>
                <w:rFonts w:hint="eastAsia" w:ascii="仿宋" w:hAnsi="仿宋" w:eastAsia="仿宋" w:cs="仿宋"/>
                <w:color w:val="404040"/>
                <w:kern w:val="0"/>
                <w:sz w:val="24"/>
                <w:szCs w:val="24"/>
                <w:lang w:bidi="ar"/>
              </w:rPr>
            </w:pPr>
            <w:r>
              <w:rPr>
                <w:rFonts w:hint="eastAsia" w:ascii="仿宋" w:hAnsi="仿宋" w:eastAsia="仿宋" w:cs="仿宋"/>
                <w:color w:val="404040"/>
                <w:kern w:val="0"/>
                <w:sz w:val="24"/>
                <w:szCs w:val="24"/>
                <w:lang w:bidi="ar"/>
              </w:rPr>
              <w:t>重点保障时期攻击防护</w:t>
            </w:r>
          </w:p>
        </w:tc>
      </w:tr>
      <w:tr w14:paraId="5D68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33214">
            <w:pPr>
              <w:pStyle w:val="2"/>
              <w:numPr>
                <w:ilvl w:val="0"/>
                <w:numId w:val="2"/>
              </w:num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通过防御SQL注入、XSS跨站脚本、常见Web服务器插件漏洞、非授权核心资源访问等恶意行为攻击，过滤海量恶意CC攻击，避免网站资产数据泄露，保障网站的安全与可用性。</w:t>
            </w:r>
          </w:p>
          <w:p w14:paraId="4CAC02D4">
            <w:pPr>
              <w:numPr>
                <w:ilvl w:val="0"/>
                <w:numId w:val="2"/>
              </w:num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业务带宽：不低于20M</w:t>
            </w:r>
          </w:p>
          <w:p w14:paraId="0E20F01E">
            <w:pPr>
              <w:numPr>
                <w:ilvl w:val="0"/>
                <w:numId w:val="2"/>
              </w:num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防护域名：不低于10个</w:t>
            </w:r>
          </w:p>
          <w:p w14:paraId="47946835">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kern w:val="0"/>
                <w:sz w:val="24"/>
                <w:szCs w:val="24"/>
                <w:lang w:val="en-US" w:eastAsia="zh-CN" w:bidi="ar-SA"/>
              </w:rPr>
              <w:t>（1个主域名+9个关联子域名）</w:t>
            </w:r>
          </w:p>
        </w:tc>
      </w:tr>
      <w:tr w14:paraId="09DE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3DEA1">
            <w:pPr>
              <w:keepNext w:val="0"/>
              <w:keepLines w:val="0"/>
              <w:widowControl/>
              <w:suppressLineNumbers w:val="0"/>
              <w:jc w:val="left"/>
              <w:textAlignment w:val="bottom"/>
              <w:rPr>
                <w:rFonts w:hint="eastAsia" w:ascii="仿宋" w:hAnsi="仿宋" w:eastAsia="仿宋" w:cs="仿宋"/>
                <w:kern w:val="0"/>
                <w:sz w:val="24"/>
                <w:szCs w:val="24"/>
                <w:lang w:val="en-US" w:eastAsia="zh-CN" w:bidi="ar-SA"/>
              </w:rPr>
            </w:pPr>
          </w:p>
        </w:tc>
      </w:tr>
      <w:tr w14:paraId="5A93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EB33D">
            <w:pPr>
              <w:keepNext w:val="0"/>
              <w:keepLines w:val="0"/>
              <w:widowControl/>
              <w:suppressLineNumbers w:val="0"/>
              <w:jc w:val="center"/>
              <w:textAlignment w:val="bottom"/>
              <w:rPr>
                <w:rFonts w:hint="eastAsia" w:ascii="仿宋" w:hAnsi="仿宋" w:eastAsia="仿宋" w:cs="仿宋"/>
                <w:kern w:val="0"/>
                <w:sz w:val="24"/>
                <w:szCs w:val="24"/>
                <w:lang w:val="en-US" w:eastAsia="zh-CN" w:bidi="ar-SA"/>
              </w:rPr>
            </w:pPr>
            <w:r>
              <w:rPr>
                <w:rFonts w:hint="eastAsia" w:ascii="仿宋" w:hAnsi="仿宋" w:eastAsia="仿宋" w:cs="仿宋"/>
                <w:b/>
                <w:bCs/>
                <w:color w:val="000000"/>
                <w:kern w:val="0"/>
                <w:sz w:val="28"/>
                <w:szCs w:val="28"/>
                <w:vertAlign w:val="baseline"/>
                <w:lang w:val="en-US" w:eastAsia="zh-CN" w:bidi="ar"/>
              </w:rPr>
              <w:t>三、SSL证书功能清单</w:t>
            </w:r>
          </w:p>
        </w:tc>
      </w:tr>
      <w:tr w14:paraId="281E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CE346">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安全可信标识展示</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C1FC">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将网址中的“HTTP”升级为“HTTPS”协议，并使浏览器对网站加注“安全”标识。</w:t>
            </w:r>
          </w:p>
        </w:tc>
      </w:tr>
      <w:tr w14:paraId="25EA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46795">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支持国密SSL证书</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E3A13">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满足政企国产/国密SSL证书应用需求。</w:t>
            </w:r>
          </w:p>
        </w:tc>
      </w:tr>
      <w:tr w14:paraId="54AE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CA2EA">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多平台支持</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9DF73">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支持微信小程序、苹果应用商店（App Store）SSL上架要求。</w:t>
            </w:r>
          </w:p>
        </w:tc>
      </w:tr>
      <w:tr w14:paraId="5963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737CA">
            <w:pPr>
              <w:keepNext w:val="0"/>
              <w:keepLines w:val="0"/>
              <w:widowControl/>
              <w:suppressLineNumbers w:val="0"/>
              <w:jc w:val="center"/>
              <w:textAlignment w:val="bottom"/>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数据传输加密</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40876">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数据加密传输，防运营商流量劫持、网络钓鱼、广告代码注入。</w:t>
            </w:r>
          </w:p>
        </w:tc>
      </w:tr>
      <w:tr w14:paraId="2BE1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FAD2F">
            <w:pPr>
              <w:keepNext w:val="0"/>
              <w:keepLines w:val="0"/>
              <w:widowControl/>
              <w:suppressLineNumbers w:val="0"/>
              <w:jc w:val="left"/>
              <w:textAlignment w:val="bottom"/>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为网站业务系统提供HTTPS加密防劫持、防篡改、防钓鱼假冒安全服务，消除浏览器“不安全”警告，有利于保障客户信息安全、增强网站可信度、提升网站搜索排名。更支持国密SSL证书，使用SM2算法加密通信，满足国密改造合规要求。</w:t>
            </w:r>
          </w:p>
        </w:tc>
      </w:tr>
      <w:tr w14:paraId="2D28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29DC3">
            <w:pPr>
              <w:keepNext w:val="0"/>
              <w:keepLines w:val="0"/>
              <w:widowControl/>
              <w:suppressLineNumbers w:val="0"/>
              <w:jc w:val="left"/>
              <w:textAlignment w:val="bottom"/>
              <w:rPr>
                <w:rFonts w:hint="eastAsia" w:ascii="仿宋" w:hAnsi="仿宋" w:eastAsia="仿宋" w:cs="仿宋"/>
                <w:color w:val="000000"/>
                <w:kern w:val="0"/>
                <w:sz w:val="24"/>
                <w:szCs w:val="24"/>
                <w:vertAlign w:val="baseline"/>
                <w:lang w:val="en-US" w:eastAsia="zh-CN" w:bidi="ar"/>
              </w:rPr>
            </w:pPr>
          </w:p>
        </w:tc>
      </w:tr>
      <w:tr w14:paraId="7D55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9BA86">
            <w:pPr>
              <w:keepNext w:val="0"/>
              <w:keepLines w:val="0"/>
              <w:widowControl/>
              <w:suppressLineNumbers w:val="0"/>
              <w:jc w:val="center"/>
              <w:textAlignment w:val="bottom"/>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8"/>
                <w:szCs w:val="28"/>
                <w:vertAlign w:val="baseline"/>
                <w:lang w:val="en-US" w:eastAsia="zh-CN" w:bidi="ar"/>
              </w:rPr>
              <w:t>四、IPV6升级改造要求</w:t>
            </w:r>
          </w:p>
        </w:tc>
      </w:tr>
      <w:tr w14:paraId="4524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5B68E">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域名一致性</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7BDA7">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网站www的IPv6域名要与IPv4域名为同一域名；</w:t>
            </w:r>
          </w:p>
        </w:tc>
      </w:tr>
      <w:tr w14:paraId="667E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31806">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地址可解析性</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D051">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网站www域名能够实现多个地点多链路解析到IPv6地址；</w:t>
            </w:r>
          </w:p>
        </w:tc>
      </w:tr>
      <w:tr w14:paraId="7919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AEACC">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首页访问成功率</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124A4">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网站首页IPv6可以访问，且访问成功率大于100%；</w:t>
            </w:r>
          </w:p>
        </w:tc>
      </w:tr>
      <w:tr w14:paraId="07E3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6E7F3">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内容布局一致性</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94F78">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通过IPv4访问和IPv6访问网站，内容和布局应保持完全一致；</w:t>
            </w:r>
          </w:p>
        </w:tc>
      </w:tr>
      <w:tr w14:paraId="37BD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F859A">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二、三级链接支持率</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79B49">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网站二三级链接IPv6访问支持率应达到100%；</w:t>
            </w:r>
          </w:p>
        </w:tc>
      </w:tr>
      <w:tr w14:paraId="5CFF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FA99C">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"https://www.west.cn/cloudhost/ipv6sky.asp"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外链可访问性</w:t>
            </w:r>
            <w:r>
              <w:rPr>
                <w:rFonts w:hint="eastAsia" w:ascii="仿宋" w:hAnsi="仿宋" w:eastAsia="仿宋" w:cs="仿宋"/>
                <w:sz w:val="24"/>
                <w:szCs w:val="24"/>
              </w:rPr>
              <w:fldChar w:fldCharType="end"/>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F0212">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能够彻底解决IPv6外链问题，且深度不小于5层；</w:t>
            </w:r>
          </w:p>
        </w:tc>
      </w:tr>
      <w:tr w14:paraId="306F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F4E54">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访问流畅性</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37C4C">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网站www域名解析时延及网站首页访问时延不大于300毫秒；</w:t>
            </w:r>
          </w:p>
        </w:tc>
      </w:tr>
      <w:tr w14:paraId="6E93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412E9">
            <w:pPr>
              <w:keepNext w:val="0"/>
              <w:keepLines w:val="0"/>
              <w:widowControl/>
              <w:suppressLineNumbers w:val="0"/>
              <w:jc w:val="center"/>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访问稳定率</w:t>
            </w:r>
          </w:p>
        </w:tc>
        <w:tc>
          <w:tcPr>
            <w:tcW w:w="3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2887C">
            <w:pPr>
              <w:keepNext w:val="0"/>
              <w:keepLines w:val="0"/>
              <w:widowControl/>
              <w:suppressLineNumbers w:val="0"/>
              <w:jc w:val="left"/>
              <w:textAlignment w:val="bottom"/>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sz w:val="24"/>
                <w:szCs w:val="24"/>
              </w:rPr>
              <w:t>网站全网IPv6可稳定访问不小于100%；</w:t>
            </w:r>
          </w:p>
        </w:tc>
      </w:tr>
      <w:tr w14:paraId="577F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79C09">
            <w:pPr>
              <w:keepNext w:val="0"/>
              <w:keepLines w:val="0"/>
              <w:widowControl/>
              <w:suppressLineNumbers w:val="0"/>
              <w:jc w:val="left"/>
              <w:textAlignment w:val="bottom"/>
              <w:rPr>
                <w:rFonts w:hint="eastAsia" w:ascii="仿宋" w:hAnsi="仿宋" w:eastAsia="仿宋" w:cs="仿宋"/>
                <w:sz w:val="24"/>
                <w:szCs w:val="24"/>
              </w:rPr>
            </w:pPr>
          </w:p>
        </w:tc>
      </w:tr>
      <w:tr w14:paraId="1136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42353">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b/>
                <w:bCs/>
                <w:sz w:val="28"/>
                <w:szCs w:val="28"/>
                <w:lang w:val="en-US" w:eastAsia="zh-CN"/>
              </w:rPr>
              <w:t>五、官网运营维护</w:t>
            </w:r>
          </w:p>
        </w:tc>
      </w:tr>
      <w:tr w14:paraId="1136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1FD3">
            <w:pPr>
              <w:numPr>
                <w:ilvl w:val="0"/>
                <w:numId w:val="0"/>
              </w:num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 xml:space="preserve">一、网站维护服务细则： </w:t>
            </w:r>
          </w:p>
          <w:p w14:paraId="4B267893">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1、乙方向甲方提供网站、域名、空间运营维护服务。</w:t>
            </w:r>
          </w:p>
          <w:p w14:paraId="05E57EB7">
            <w:pPr>
              <w:numPr>
                <w:ilvl w:val="0"/>
                <w:numId w:val="0"/>
              </w:numP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2、域名维护服务：提供免费域名dns维护、解析、实名认证、过户等常规服务；特殊需要可单独申请。</w:t>
            </w:r>
          </w:p>
          <w:p w14:paraId="087FDED6">
            <w:pPr>
              <w:numPr>
                <w:ilvl w:val="0"/>
                <w:numId w:val="0"/>
              </w:numP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3、ICP备案代理：根据中华人民共和国国务院令第292号《互联网信息服务管理办法》规定，国家对提供互联网信息服务的ICP实行许可证制度，所有的主机用户都必须办理ICP</w:t>
            </w:r>
            <w:r>
              <w:rPr>
                <w:rFonts w:hint="eastAsia" w:ascii="仿宋" w:hAnsi="仿宋" w:eastAsia="仿宋" w:cs="仿宋"/>
                <w:b w:val="0"/>
                <w:bCs w:val="0"/>
                <w:kern w:val="2"/>
                <w:sz w:val="24"/>
                <w:szCs w:val="24"/>
                <w:highlight w:val="none"/>
                <w:lang w:val="en-US" w:eastAsia="zh-CN" w:bidi="ar-SA"/>
              </w:rPr>
              <w:tab/>
            </w:r>
            <w:r>
              <w:rPr>
                <w:rFonts w:hint="eastAsia" w:ascii="仿宋" w:hAnsi="仿宋" w:eastAsia="仿宋" w:cs="仿宋"/>
                <w:b w:val="0"/>
                <w:bCs w:val="0"/>
                <w:kern w:val="2"/>
                <w:sz w:val="24"/>
                <w:szCs w:val="24"/>
                <w:highlight w:val="none"/>
                <w:lang w:val="en-US" w:eastAsia="zh-CN" w:bidi="ar-SA"/>
              </w:rPr>
              <w:t>备案才能使用，乙方代理提交申请备案、接入备案、变更备案。</w:t>
            </w:r>
          </w:p>
          <w:p w14:paraId="4FE83CE4">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4、代理第三方平台账号（如微信公众平台、微信开放平台、支付宝、苹果开发者平台、安卓类开发者平台等）的注册、认证、年审，其中所涉及材料和费用由甲方提供。</w:t>
            </w:r>
          </w:p>
          <w:p w14:paraId="21CBB42E">
            <w:pPr>
              <w:numPr>
                <w:ilvl w:val="0"/>
                <w:numId w:val="0"/>
              </w:numP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5、免费网络推广：免费为客户通过程序关键词优化，提交到各大搜索引挚，如百度、google、搜搜等搜索平台。</w:t>
            </w:r>
          </w:p>
          <w:p w14:paraId="23D0D9A5">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6、后台操作培训：由乙方客服人员进行专业的后台操作培训，演示网站后台管理操作，讲述网络营销技巧以及网络推广方式；培训方式:远程培训4次/年、上门培训每年</w:t>
            </w:r>
            <w:r>
              <w:rPr>
                <w:rFonts w:hint="eastAsia" w:ascii="仿宋" w:hAnsi="仿宋" w:eastAsia="仿宋" w:cs="仿宋"/>
                <w:kern w:val="2"/>
                <w:sz w:val="24"/>
                <w:szCs w:val="24"/>
                <w:highlight w:val="none"/>
                <w:lang w:val="en-US" w:eastAsia="zh-CN" w:bidi="ar-SA"/>
              </w:rPr>
              <w:tab/>
            </w:r>
            <w:r>
              <w:rPr>
                <w:rFonts w:hint="eastAsia" w:ascii="仿宋" w:hAnsi="仿宋" w:eastAsia="仿宋" w:cs="仿宋"/>
                <w:kern w:val="2"/>
                <w:sz w:val="24"/>
                <w:szCs w:val="24"/>
                <w:highlight w:val="none"/>
                <w:lang w:val="en-US" w:eastAsia="zh-CN" w:bidi="ar-SA"/>
              </w:rPr>
              <w:t>2次/年。</w:t>
            </w:r>
          </w:p>
          <w:p w14:paraId="1CE9A21E">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7、网站修改：在免费维护期内，乙方对本单位网站内容免费修改（指在不改变网站主框架设计和功能结构前提下做网站文字的修改和变更）。</w:t>
            </w:r>
          </w:p>
          <w:p w14:paraId="5AF565EF">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8、资料上传：若甲方没有网络维护人员，乙方将免费为甲方上传网站资料以及修改网站资料，资料由甲方整理以及提供（详细见服务内容）。</w:t>
            </w:r>
          </w:p>
          <w:p w14:paraId="3D0CF43E">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9、咨询服务：对网站运营或其他IT相关服务有疑问，可以致电咨询，乙方将由专门人士跟踪服务，并给出相关解决方案以提参考。</w:t>
            </w:r>
          </w:p>
          <w:p w14:paraId="01257DFE">
            <w:pPr>
              <w:numPr>
                <w:ilvl w:val="0"/>
                <w:numId w:val="0"/>
              </w:numP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10、数据备份：每周对网站数据进行云备份，以防网站出问题，用于应用数据的修复。</w:t>
            </w:r>
          </w:p>
          <w:p w14:paraId="557EA2BE">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11、电话应急服务：提供公司服务电话和技术员手机，7X24小时为你服务（一般故障10分钟内恢复；重装服务器系统2-3小时；硬件故障1-2天恢复）。</w:t>
            </w:r>
          </w:p>
          <w:p w14:paraId="251D7992">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12、灾难性问题发生后，2小时内响应，48小时内恢复数据；</w:t>
            </w:r>
          </w:p>
          <w:p w14:paraId="6B4DD886">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13、当甲方网站运行程序出现异常、病毒攻击、空间不稳定等故障，我方及时提供服务，保证1个工作日之内恢复网站正常运作，3个工作日内采取相应补救措施。</w:t>
            </w:r>
          </w:p>
          <w:p w14:paraId="07D11561">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二、服务内容</w:t>
            </w:r>
            <w:r>
              <w:rPr>
                <w:rFonts w:hint="eastAsia" w:ascii="仿宋" w:hAnsi="仿宋" w:eastAsia="仿宋" w:cs="仿宋"/>
                <w:kern w:val="2"/>
                <w:sz w:val="24"/>
                <w:szCs w:val="24"/>
                <w:highlight w:val="none"/>
                <w:lang w:val="en-US" w:eastAsia="zh-CN" w:bidi="ar-SA"/>
              </w:rPr>
              <w:t>：</w:t>
            </w:r>
          </w:p>
          <w:p w14:paraId="7A16A30B">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基础服务</w:t>
            </w:r>
            <w:r>
              <w:rPr>
                <w:rFonts w:hint="eastAsia" w:ascii="仿宋" w:hAnsi="仿宋" w:eastAsia="仿宋" w:cs="仿宋"/>
                <w:kern w:val="2"/>
                <w:sz w:val="24"/>
                <w:szCs w:val="24"/>
                <w:highlight w:val="none"/>
                <w:lang w:val="en-US" w:eastAsia="zh-CN" w:bidi="ar-SA"/>
              </w:rPr>
              <w:cr/>
            </w:r>
            <w:r>
              <w:rPr>
                <w:rFonts w:hint="eastAsia" w:ascii="仿宋" w:hAnsi="仿宋" w:eastAsia="仿宋" w:cs="仿宋"/>
                <w:kern w:val="2"/>
                <w:sz w:val="24"/>
                <w:szCs w:val="24"/>
                <w:highlight w:val="none"/>
                <w:lang w:val="en-US" w:eastAsia="zh-CN" w:bidi="ar-SA"/>
              </w:rPr>
              <w:t>1、域名dns维护、解析、转发、实名认证、过户等常规服务；特殊需要单独申请（域名代续费（不清楚域名购买地）、代域名注册服务等）；</w:t>
            </w:r>
            <w:r>
              <w:rPr>
                <w:rFonts w:hint="eastAsia" w:ascii="仿宋" w:hAnsi="仿宋" w:eastAsia="仿宋" w:cs="仿宋"/>
                <w:kern w:val="2"/>
                <w:sz w:val="24"/>
                <w:szCs w:val="24"/>
                <w:highlight w:val="none"/>
                <w:lang w:val="en-US" w:eastAsia="zh-CN" w:bidi="ar-SA"/>
              </w:rPr>
              <w:cr/>
            </w:r>
            <w:r>
              <w:rPr>
                <w:rFonts w:hint="eastAsia" w:ascii="仿宋" w:hAnsi="仿宋" w:eastAsia="仿宋" w:cs="仿宋"/>
                <w:kern w:val="2"/>
                <w:sz w:val="24"/>
                <w:szCs w:val="24"/>
                <w:highlight w:val="none"/>
                <w:lang w:val="en-US" w:eastAsia="zh-CN" w:bidi="ar-SA"/>
              </w:rPr>
              <w:t>2、基础产品图片处理，如修改分辨率、添加水印、调色、扫描等；</w:t>
            </w:r>
          </w:p>
          <w:p w14:paraId="42ACDEE6">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3、添加产品或者案例信息；</w:t>
            </w:r>
          </w:p>
          <w:p w14:paraId="2A4ABE75">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4、添加新闻资讯其中修改公司简介、网页电话号码、联系方式不限次数；</w:t>
            </w:r>
          </w:p>
          <w:p w14:paraId="53858611">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5、网站音视频服务转换音频格式服务;DV拍摄制作企业记录片：甲方自行提供，免费转换和上传；</w:t>
            </w:r>
          </w:p>
          <w:p w14:paraId="07775ED8">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6、协助网站转移、部署；</w:t>
            </w:r>
          </w:p>
          <w:p w14:paraId="7D529DDC">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7、网站内容备份：每周对网站进行云备份，若需要数据库备份文件每月可申请1次；</w:t>
            </w:r>
          </w:p>
          <w:p w14:paraId="1C12FF22">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8、ICP申请备案、接入备案、变更备案；四川省公安局安网备案；第三放平台账号申请（如微信公众号、支付宝、安卓类平台的申请、认证、年审，每年1次，所涉及费用和材料由甲方提供）；</w:t>
            </w:r>
          </w:p>
          <w:p w14:paraId="1F85B001">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9、常规搜索引擎免费收录；</w:t>
            </w:r>
          </w:p>
          <w:p w14:paraId="07398DDB">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10、网站增值服务：</w:t>
            </w:r>
          </w:p>
          <w:p w14:paraId="48723847">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电话支持：7*24小时热线服务</w:t>
            </w:r>
          </w:p>
          <w:p w14:paraId="1AD5B8C0">
            <w:pPr>
              <w:numPr>
                <w:ilvl w:val="0"/>
                <w:numId w:val="0"/>
              </w:num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设计服务</w:t>
            </w:r>
          </w:p>
          <w:p w14:paraId="7A8638DC">
            <w:pPr>
              <w:numPr>
                <w:ilvl w:val="0"/>
                <w:numId w:val="3"/>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制作专题宣传静态页面</w:t>
            </w:r>
          </w:p>
          <w:p w14:paraId="01CF9ABC">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2、网站制作专题网页</w:t>
            </w:r>
          </w:p>
          <w:p w14:paraId="165D91AC">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3、首页设计局部调整</w:t>
            </w:r>
          </w:p>
          <w:p w14:paraId="2C43DCB1">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4、设计站内banner广告/横幅广告</w:t>
            </w:r>
          </w:p>
          <w:p w14:paraId="35CAE648">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程序服务</w:t>
            </w:r>
          </w:p>
          <w:p w14:paraId="24024B1A">
            <w:pPr>
              <w:numPr>
                <w:ilvl w:val="0"/>
                <w:numId w:val="4"/>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修改首页内容布局</w:t>
            </w:r>
          </w:p>
          <w:p w14:paraId="295F622F">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2、处理、隐藏或者删除页面；导航名称、页面电话、文档类等文案修改  </w:t>
            </w:r>
            <w:r>
              <w:rPr>
                <w:rFonts w:hint="eastAsia" w:ascii="仿宋" w:hAnsi="仿宋" w:eastAsia="仿宋" w:cs="仿宋"/>
                <w:kern w:val="2"/>
                <w:sz w:val="24"/>
                <w:szCs w:val="24"/>
                <w:highlight w:val="none"/>
                <w:lang w:val="en-US" w:eastAsia="zh-CN" w:bidi="ar-SA"/>
              </w:rPr>
              <w:cr/>
            </w:r>
            <w:r>
              <w:rPr>
                <w:rFonts w:hint="eastAsia" w:ascii="仿宋" w:hAnsi="仿宋" w:eastAsia="仿宋" w:cs="仿宋"/>
                <w:kern w:val="2"/>
                <w:sz w:val="24"/>
                <w:szCs w:val="24"/>
                <w:highlight w:val="none"/>
                <w:lang w:val="en-US" w:eastAsia="zh-CN" w:bidi="ar-SA"/>
              </w:rPr>
              <w:t>3、网站病毒查杀；</w:t>
            </w:r>
            <w:r>
              <w:rPr>
                <w:rFonts w:hint="eastAsia" w:ascii="仿宋" w:hAnsi="仿宋" w:eastAsia="仿宋" w:cs="仿宋"/>
                <w:kern w:val="2"/>
                <w:sz w:val="24"/>
                <w:szCs w:val="24"/>
                <w:highlight w:val="none"/>
                <w:lang w:val="en-US" w:eastAsia="zh-CN" w:bidi="ar-SA"/>
              </w:rPr>
              <w:cr/>
            </w:r>
            <w:r>
              <w:rPr>
                <w:rFonts w:hint="eastAsia" w:ascii="仿宋" w:hAnsi="仿宋" w:eastAsia="仿宋" w:cs="仿宋"/>
                <w:kern w:val="2"/>
                <w:sz w:val="24"/>
                <w:szCs w:val="24"/>
                <w:highlight w:val="none"/>
                <w:lang w:val="en-US" w:eastAsia="zh-CN" w:bidi="ar-SA"/>
              </w:rPr>
              <w:t>4、协助处理网络黑客攻击；</w:t>
            </w:r>
          </w:p>
          <w:p w14:paraId="5756034A">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5、制作网站内浮动、弹窗广告；</w:t>
            </w:r>
          </w:p>
          <w:p w14:paraId="1BF832EF">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6、第三方代码安装（网站访客统计、客服、推广代码等）。</w:t>
            </w:r>
          </w:p>
          <w:p w14:paraId="3075BA94">
            <w:pPr>
              <w:keepNext w:val="0"/>
              <w:keepLines w:val="0"/>
              <w:widowControl/>
              <w:suppressLineNumbers w:val="0"/>
              <w:jc w:val="both"/>
              <w:textAlignment w:val="bottom"/>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网站运营维护服务</w:t>
            </w:r>
          </w:p>
          <w:p w14:paraId="570C375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1.服务器保障服务</w:t>
            </w:r>
          </w:p>
          <w:p w14:paraId="1E474A8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网络安全检查、网络流量检查、服务器硬件资源占用情况检查。服务器操作系统及时打补丁升级。服务器定期病毒查杀、实时监测安全情况，及时处理安全情况，使服务器能安全良好的运行。</w:t>
            </w:r>
          </w:p>
          <w:p w14:paraId="3C1E4EAA">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2.数据备份与恢复保障服务</w:t>
            </w:r>
          </w:p>
          <w:p w14:paraId="25E94104">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据备份（网站文件、CMS程序、定制开发程序、数据库文件）的备份以及恢复，网站遭到破坏时能在最短时间能恢复。当系统发生灾难性问题后，乙方会在12小时内及时响应，48小时内恢复所有数据。当网站运行程序出现异常、病毒攻击、空间不稳定等故障，乙方及时提供服务且保证一个工作日内恢复网站正常运行，两个工作日内采取相应补救措施。</w:t>
            </w:r>
          </w:p>
          <w:p w14:paraId="612D7B4E">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3.网站内容服务</w:t>
            </w:r>
          </w:p>
          <w:p w14:paraId="5EBBCD4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排排一名资料编辑人员为本单位提供网站内容编辑上传服务，且将会对本单位网站上传的图片进行处理，保证网站页面的加载速度。同时，该人员提供网站CMS系统操作培训服务，甲方相关人员遇到问题可向该人员反馈，若该人员能解答则可及时得到响应的解答，若该人员不能及时解答，则提交至相关人员处，由其他人员及时处理并反馈处理结果。在服务期限内，除提供文字资料编辑上传、修改、删除服务外，乙方还可提供不改变网站主框架设计和功能结构前提下的其他修改服务，如：修改网站的图片、Banner设计、JS动画效果制作、Button设计等。</w:t>
            </w:r>
          </w:p>
          <w:p w14:paraId="64608973">
            <w:pPr>
              <w:keepNext w:val="0"/>
              <w:keepLines w:val="0"/>
              <w:widowControl/>
              <w:suppressLineNumbers w:val="0"/>
              <w:jc w:val="both"/>
              <w:textAlignment w:val="bottom"/>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网站应用程序维护服务</w:t>
            </w:r>
          </w:p>
          <w:p w14:paraId="2E9DFBEE">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1.软件保障维护</w:t>
            </w:r>
          </w:p>
          <w:p w14:paraId="3261A0BF">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CMS系统和定制开发程序的升级、Bug和漏洞的修复、网站前台页面正常运行、数据库防注入等。其中，乙方定期对CMS系统进行漏洞修复，且每年对CMS系统进行一次功能升级，使用系统更方便，且系统功能更强大。定期对网站和CMS系统进行漏洞安全扫描，对高危漏洞进行及时修复，防止网站出现安全问题。</w:t>
            </w:r>
          </w:p>
          <w:p w14:paraId="7CD9CB3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2.网站安全保障服务</w:t>
            </w:r>
          </w:p>
          <w:p w14:paraId="53C73240">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装安全扫描软件，实时监控网站能否正常打开、是否被篡改和被注入，发现问题及时通知相关人员并进行修复。一般问题，在一个工作日内解决，并形成问题解决报告。本单位接受上级单位检查时，乙方将协助甲方处理上级单位形成的检查报告，并形成相应的问题解决报告，方便甲方向上级单位汇报处理结果。</w:t>
            </w:r>
          </w:p>
          <w:p w14:paraId="6AE98FEB">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3.网站应急保障服务</w:t>
            </w:r>
          </w:p>
          <w:p w14:paraId="42FFC40B">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编写网站预案，在网站遇到紧急突发情况时能有效应对，采取相关措施保障网站正常运行，同时相关技术和客服人员，提供7*24小时不间断的应急保障服务，且可随时电话咨询了解相应技术问题。</w:t>
            </w:r>
          </w:p>
          <w:p w14:paraId="2362BBA9">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4.现场处理服务</w:t>
            </w:r>
          </w:p>
          <w:p w14:paraId="1847A950">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在网站应用程序出现故障时，若公司技术工程师远程不能解决，则该技术工程将继续保证远程监测故障，并派遣另一位工程时在故障发生后2小时内到达办公地点现场处理。同时，公司保证每年至少3次不定期派服务人员到达办公地点现场维护及处理相关问题，如遇产品问题，停留至问题解决。</w:t>
            </w:r>
          </w:p>
          <w:p w14:paraId="16A50B5C">
            <w:pPr>
              <w:keepNext w:val="0"/>
              <w:keepLines w:val="0"/>
              <w:widowControl/>
              <w:suppressLineNumbers w:val="0"/>
              <w:jc w:val="both"/>
              <w:textAlignment w:val="bottom"/>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网站监测分析服务</w:t>
            </w:r>
          </w:p>
          <w:p w14:paraId="279819D8">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1.网站性能监测</w:t>
            </w:r>
          </w:p>
          <w:p w14:paraId="43195EB1">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使用专业权威的性能监控平台对网站性能进行监测，主要采取监测节点、监测对象、检测指标三中手段进行性能监测。针对本单位的情况，主要从对象和指标进行监测，下面具体介绍详细内容。</w:t>
            </w:r>
          </w:p>
          <w:p w14:paraId="45E2BBDE">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1)监测对象</w:t>
            </w:r>
          </w:p>
          <w:p w14:paraId="235C6210">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针对甲方网站，主要监测的对象有：图片、页面、视频文件、动态行为和上传过程。监测图片、页面和视频文件主要是因为用户比较关注资源的加载和视频的播放速度。而监测动态行为和上传行为主要针对内部工作人员。</w:t>
            </w:r>
          </w:p>
          <w:p w14:paraId="74B49D2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2)监测指标</w:t>
            </w:r>
          </w:p>
          <w:p w14:paraId="5EF2C951">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指标一般包括这几个方面，平均响应时间、可用性、首包时间、DNS 时间、建连时间、内容下载时间、SSL 握手时间（对 HTTPS 协议监测）、重定向时间。其中可靠性指访问成功率，该值越高越好；建连时间指用户和 WEB 服务器建立 TCP/IP 连接消耗的时间；首包时间指用户浏览器发起 HTTP 请求结束开始，到收到 WEB 服务器返回的第一个数据包的消耗时间。SSL 握手时间是针对 HTTPS 网站特有，重定向时间是配置了301或302跳转所对应的时间。</w:t>
            </w:r>
          </w:p>
          <w:p w14:paraId="5D09B3BF">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2.网站流量统计</w:t>
            </w:r>
          </w:p>
          <w:p w14:paraId="7E4A3EF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网站流量统计主要分为三个方面：网站流量指标、用户行为指标和浏览网站方式，这些统计分析能帮助本单位工作人员从不同的方面分析网站运营的效果，同时可以看出用户最主要了解的内容，从而多放置相关咨询，方面患者的就医诊疗，下面详细介绍统计的内容。</w:t>
            </w:r>
          </w:p>
          <w:p w14:paraId="3089538A">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1)网站流量指标</w:t>
            </w:r>
          </w:p>
          <w:p w14:paraId="0577B15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网站流量统计指标常用来对网站效果进行评价，主要指标包括：</w:t>
            </w:r>
          </w:p>
          <w:p w14:paraId="4EABFFE4">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·独立访问者数量（unique visitors）；</w:t>
            </w:r>
          </w:p>
          <w:p w14:paraId="487359B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·重复访问者数量（repeat visitors）</w:t>
            </w:r>
          </w:p>
          <w:p w14:paraId="16CB64AD">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·页面浏览数（page views）；</w:t>
            </w:r>
          </w:p>
          <w:p w14:paraId="3A74E88E">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·每个访问者的页面浏览数（Page Views per user）；</w:t>
            </w:r>
          </w:p>
          <w:p w14:paraId="4199494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·某些具体文件/页面的统计指标，如页面显示次数、文件下载次数等。</w:t>
            </w:r>
          </w:p>
          <w:p w14:paraId="6AEA6DC0">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2)用户行为指标</w:t>
            </w:r>
          </w:p>
          <w:p w14:paraId="1B67B925">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用户行为指标主要反映用户是如何来到网站的、在网站上停留了多长时间、访问了哪些页面等，主要的统计指标包括：</w:t>
            </w:r>
          </w:p>
          <w:p w14:paraId="148A07EA">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·用户在网站的停留时间；</w:t>
            </w:r>
          </w:p>
          <w:p w14:paraId="04A1E408">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·用户来源网站（也叫“引导网站”）；</w:t>
            </w:r>
          </w:p>
          <w:p w14:paraId="08F34F4D">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·用户所使用的搜索引擎及其关键词；</w:t>
            </w:r>
          </w:p>
          <w:p w14:paraId="245FB94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·在不同时段的用户访问量情况等。</w:t>
            </w:r>
          </w:p>
          <w:p w14:paraId="3BF56CBE">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3)浏览网站方式</w:t>
            </w:r>
          </w:p>
          <w:p w14:paraId="417D061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用户浏览网站的方式相关统计指标主要包括：</w:t>
            </w:r>
          </w:p>
          <w:p w14:paraId="425133C1">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·用户上网设备类型；</w:t>
            </w:r>
          </w:p>
          <w:p w14:paraId="3DF6F281">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·用户浏览器的名称和版本；</w:t>
            </w:r>
          </w:p>
          <w:p w14:paraId="12277D9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·访问者电脑分辨率显示模式；</w:t>
            </w:r>
          </w:p>
          <w:p w14:paraId="3ACE5D2D">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·用户所使用的操作系统名称和版本；</w:t>
            </w:r>
          </w:p>
          <w:p w14:paraId="41DD580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·用户所在地理区域分布状况等。</w:t>
            </w:r>
          </w:p>
          <w:p w14:paraId="3985165E">
            <w:pPr>
              <w:keepNext w:val="0"/>
              <w:keepLines w:val="0"/>
              <w:widowControl/>
              <w:suppressLineNumbers w:val="0"/>
              <w:jc w:val="both"/>
              <w:textAlignment w:val="bottom"/>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网站防入侵服务</w:t>
            </w:r>
          </w:p>
          <w:p w14:paraId="12ADABA8">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常见的网站攻击方式有网站篡改、流量攻击、数据库攻击、恶意扫描和域名攻击，为了使网站能够正常稳定的运行，我们应该清晰掌握攻击网站的方式，以及掌握防入侵的具体方法。针对以上列举的常见攻击方式，我们将详细描述，并提出解决方案。</w:t>
            </w:r>
          </w:p>
          <w:p w14:paraId="4CF3622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1.网页篡改</w:t>
            </w:r>
          </w:p>
          <w:p w14:paraId="5EF27CF7">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网页篡改主要是针对网站程序漏洞，植入木马（webshell、跨站脚本攻击），篡改网页，添加黑链或者嵌入非本站信息，甚至是创建大量目录网页。网站信息被篡改，将导致本站访客不信任，搜索引擎(百度为例)和安全平台(安全联盟为例)检测到你的网站被挂马，会在搜索结果提示安全风险，搜索引擎和浏览器都会拦截访问。具体的解决方式有：</w:t>
            </w:r>
          </w:p>
          <w:p w14:paraId="464D395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程序设置：更换程序、更新补丁、修补漏洞、设置权限、经常备份</w:t>
            </w:r>
          </w:p>
          <w:p w14:paraId="65880944">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漏洞查杀：使用360网站检测、360主机卫士等软件，可实现漏洞的检测和查杀。</w:t>
            </w:r>
          </w:p>
          <w:p w14:paraId="6990141F">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申诉平台：安全联盟</w:t>
            </w:r>
          </w:p>
          <w:p w14:paraId="2DF245E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2.流量攻击</w:t>
            </w:r>
          </w:p>
          <w:p w14:paraId="7BEC26A6">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流量攻击分为CC攻击和DDOS攻击，其中CC攻击是指借助代理服务器模拟多个用户不停的对网站进行访问请求，DDOS攻击是指控制多台电脑向网站发送访问请求。流量攻击中，以CC攻击最为普遍，采用大量数据包淹没一个或多个路由器、服务器和防火墙。CC攻击会使服务器CPU达到峰值100%，网站瘫痪无法正常打开，IIS停止服务，出现503状态无法自动恢复;百度蜘蛛无法抓取网站，清空索引及排名，流量下滑。常见的处理方式有：</w:t>
            </w:r>
          </w:p>
          <w:p w14:paraId="255496B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选择大型安全有防火墙的主机服务商，如阿里云、西部数码和新网互联等。</w:t>
            </w:r>
          </w:p>
          <w:p w14:paraId="0743B18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网站监控：可使用360网站监控</w:t>
            </w:r>
          </w:p>
          <w:p w14:paraId="751C2C40">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CDN防护：可使用加速乐、云盾等进行CDN防护</w:t>
            </w:r>
          </w:p>
          <w:p w14:paraId="4DD7268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服务器：推荐使用服务器安全狗、网站安全狗等软件对服务器进行监测。</w:t>
            </w:r>
          </w:p>
          <w:p w14:paraId="4C550D5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3.数据库攻击</w:t>
            </w:r>
          </w:p>
          <w:p w14:paraId="38589DA6">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据库攻击常见的方式为SQL注入，即通过把SQL命令插入到Web表单提交或输入域名或页面请求的查询字符串，最终达到欺骗服务器执行恶意的SQL命令。若网站数据库被入侵，会使网站用户信息泄露，数据表被篡改。数据库被篡改比网页文件被篡改危害大得多，因为网页都是通过数据库生成的。针对数据库攻击乙方采用以下方式处理。</w:t>
            </w:r>
          </w:p>
          <w:p w14:paraId="164D8CF1">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1、网站程序开发时，编写了防SQL注入的程序，使网站的安全性得到了提高。</w:t>
            </w:r>
          </w:p>
          <w:p w14:paraId="3ED962BC">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2、在各种信息提交框处加验证。</w:t>
            </w:r>
          </w:p>
          <w:p w14:paraId="2ECFC032">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3、对数据库安装数据库防火墙。</w:t>
            </w:r>
          </w:p>
          <w:p w14:paraId="4D0C2ABF">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4.恶意扫描</w:t>
            </w:r>
          </w:p>
          <w:p w14:paraId="64736F16">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恶意扫描是指为了攻击网站人为的通过工具自动扫描漏洞，主要为了发现漏洞，进而攻击网站。乙方将会通过关闭闲置端口，修改默认端口的方式防止恶意扫描。</w:t>
            </w:r>
          </w:p>
          <w:p w14:paraId="5F8C4B7B">
            <w:pPr>
              <w:keepNext w:val="0"/>
              <w:keepLines w:val="0"/>
              <w:widowControl/>
              <w:suppressLineNumbers w:val="0"/>
              <w:jc w:val="both"/>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5.域名攻击</w:t>
            </w:r>
          </w:p>
          <w:p w14:paraId="10ADACB7">
            <w:pPr>
              <w:keepNext w:val="0"/>
              <w:keepLines w:val="0"/>
              <w:widowControl/>
              <w:suppressLineNumbers w:val="0"/>
              <w:jc w:val="both"/>
              <w:textAlignment w:val="bottom"/>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4"/>
                <w:szCs w:val="24"/>
                <w:highlight w:val="none"/>
                <w:lang w:val="en-US" w:eastAsia="zh-CN" w:bidi="ar-SA"/>
              </w:rPr>
              <w:t>常见的域名攻击手段有：DNS域名劫持和域名泛解析，其中DNS域名劫持是指伪造DNS服务器，指引用户指向错误的一个域名地址，域名泛解析指域名被泛解析很多二级域名网站指向黑客网站，如指向博彩网站等。这种攻击会使网站引起搜索引擎、安全平台不信任从而降权标黑。解决方式为：选择大型稳定的域名解析商，锁定解析，并且乙方会实时监测域名解析，如发现异常将会及时处理。</w:t>
            </w:r>
          </w:p>
        </w:tc>
      </w:tr>
    </w:tbl>
    <w:p w14:paraId="3097BCC4">
      <w:pPr>
        <w:rPr>
          <w:rFonts w:hint="eastAsia" w:ascii="Times New Roman" w:hAnsi="Times New Roman" w:cs="Times New Roman" w:eastAsiaTheme="minorEastAsia"/>
          <w:color w:val="auto"/>
          <w:lang w:val="en-US" w:eastAsia="zh-CN"/>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450E796E-5B6C-4F29-B63C-7A4566C6CA57}"/>
  </w:font>
  <w:font w:name="仿宋">
    <w:panose1 w:val="02010609060101010101"/>
    <w:charset w:val="86"/>
    <w:family w:val="auto"/>
    <w:pitch w:val="default"/>
    <w:sig w:usb0="800002BF" w:usb1="38CF7CFA" w:usb2="00000016" w:usb3="00000000" w:csb0="00040001" w:csb1="00000000"/>
    <w:embedRegular r:id="rId2" w:fontKey="{A08D4544-E5AE-4267-AA5A-8AF2D5AD0FD4}"/>
  </w:font>
  <w:font w:name="方正仿宋_GB2312">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1C7849CD-68F3-471D-81AA-C940C56D2563}"/>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AA790"/>
    <w:multiLevelType w:val="singleLevel"/>
    <w:tmpl w:val="8CBAA790"/>
    <w:lvl w:ilvl="0" w:tentative="0">
      <w:start w:val="1"/>
      <w:numFmt w:val="decimal"/>
      <w:suff w:val="nothing"/>
      <w:lvlText w:val="%1、"/>
      <w:lvlJc w:val="left"/>
    </w:lvl>
  </w:abstractNum>
  <w:abstractNum w:abstractNumId="1">
    <w:nsid w:val="BCA1D27D"/>
    <w:multiLevelType w:val="singleLevel"/>
    <w:tmpl w:val="BCA1D27D"/>
    <w:lvl w:ilvl="0" w:tentative="0">
      <w:start w:val="1"/>
      <w:numFmt w:val="decimal"/>
      <w:suff w:val="nothing"/>
      <w:lvlText w:val="%1、"/>
      <w:lvlJc w:val="left"/>
    </w:lvl>
  </w:abstractNum>
  <w:abstractNum w:abstractNumId="2">
    <w:nsid w:val="1EFD18C6"/>
    <w:multiLevelType w:val="multilevel"/>
    <w:tmpl w:val="1EFD18C6"/>
    <w:lvl w:ilvl="0" w:tentative="0">
      <w:start w:val="1"/>
      <w:numFmt w:val="decimal"/>
      <w:lvlText w:val="%1"/>
      <w:lvlJc w:val="left"/>
      <w:pPr>
        <w:ind w:left="425" w:hanging="425"/>
      </w:pPr>
    </w:lvl>
    <w:lvl w:ilvl="1" w:tentative="0">
      <w:start w:val="1"/>
      <w:numFmt w:val="decimal"/>
      <w:pStyle w:val="7"/>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5DA1E5F6"/>
    <w:multiLevelType w:val="singleLevel"/>
    <w:tmpl w:val="5DA1E5F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OGRhY2Y1M2Q0N2VkNGRhNjYxZTc4MDQzYzlmOWYifQ=="/>
  </w:docVars>
  <w:rsids>
    <w:rsidRoot w:val="729911EF"/>
    <w:rsid w:val="009C15CF"/>
    <w:rsid w:val="00D41C6F"/>
    <w:rsid w:val="02867E41"/>
    <w:rsid w:val="033E071B"/>
    <w:rsid w:val="0749768F"/>
    <w:rsid w:val="0C0A3890"/>
    <w:rsid w:val="0D1D5845"/>
    <w:rsid w:val="109D7441"/>
    <w:rsid w:val="114D2453"/>
    <w:rsid w:val="15267261"/>
    <w:rsid w:val="1E2E78B2"/>
    <w:rsid w:val="1E91399D"/>
    <w:rsid w:val="1EE47F71"/>
    <w:rsid w:val="1FE50445"/>
    <w:rsid w:val="21441C4B"/>
    <w:rsid w:val="219E3648"/>
    <w:rsid w:val="226513C9"/>
    <w:rsid w:val="23113306"/>
    <w:rsid w:val="244D65B8"/>
    <w:rsid w:val="24CF4195"/>
    <w:rsid w:val="281A4A03"/>
    <w:rsid w:val="2B2F07C6"/>
    <w:rsid w:val="2B326508"/>
    <w:rsid w:val="2B6E2239"/>
    <w:rsid w:val="2C722B3B"/>
    <w:rsid w:val="2D197980"/>
    <w:rsid w:val="2E835285"/>
    <w:rsid w:val="2F2D326E"/>
    <w:rsid w:val="2FD743AB"/>
    <w:rsid w:val="32342B66"/>
    <w:rsid w:val="349A7D3C"/>
    <w:rsid w:val="34AE6BFF"/>
    <w:rsid w:val="36D93CDC"/>
    <w:rsid w:val="36E92171"/>
    <w:rsid w:val="379C71E3"/>
    <w:rsid w:val="38926838"/>
    <w:rsid w:val="3A543DA5"/>
    <w:rsid w:val="3BA7084C"/>
    <w:rsid w:val="3BD37575"/>
    <w:rsid w:val="41B65345"/>
    <w:rsid w:val="45B85B30"/>
    <w:rsid w:val="45D9688D"/>
    <w:rsid w:val="45D96FCB"/>
    <w:rsid w:val="46965745"/>
    <w:rsid w:val="46AC31BB"/>
    <w:rsid w:val="49CF169A"/>
    <w:rsid w:val="539F3E8B"/>
    <w:rsid w:val="5B063B2B"/>
    <w:rsid w:val="5C7752C2"/>
    <w:rsid w:val="5D5201C0"/>
    <w:rsid w:val="5EF15E73"/>
    <w:rsid w:val="5F7D0400"/>
    <w:rsid w:val="60196D73"/>
    <w:rsid w:val="61932B55"/>
    <w:rsid w:val="675E3E59"/>
    <w:rsid w:val="68C76C42"/>
    <w:rsid w:val="68F930C3"/>
    <w:rsid w:val="69DA57C5"/>
    <w:rsid w:val="6A7774B8"/>
    <w:rsid w:val="6B1B42CF"/>
    <w:rsid w:val="6EBA3E17"/>
    <w:rsid w:val="6EC95E08"/>
    <w:rsid w:val="729911EF"/>
    <w:rsid w:val="73CF3EC1"/>
    <w:rsid w:val="76B027BA"/>
    <w:rsid w:val="779D7E32"/>
    <w:rsid w:val="7ABB289A"/>
    <w:rsid w:val="7E4B05E8"/>
    <w:rsid w:val="7E4E0B6F"/>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参数独立"/>
    <w:basedOn w:val="7"/>
    <w:qFormat/>
    <w:uiPriority w:val="0"/>
    <w:pPr>
      <w:numPr>
        <w:ilvl w:val="0"/>
        <w:numId w:val="0"/>
      </w:numPr>
      <w:tabs>
        <w:tab w:val="left" w:pos="720"/>
        <w:tab w:val="left" w:pos="1440"/>
      </w:tabs>
    </w:pPr>
  </w:style>
  <w:style w:type="paragraph" w:customStyle="1" w:styleId="7">
    <w:name w:val="参数2"/>
    <w:basedOn w:val="1"/>
    <w:qFormat/>
    <w:uiPriority w:val="0"/>
    <w:pPr>
      <w:widowControl/>
      <w:numPr>
        <w:ilvl w:val="1"/>
        <w:numId w:val="1"/>
      </w:numPr>
      <w:tabs>
        <w:tab w:val="left" w:pos="720"/>
        <w:tab w:val="left" w:pos="1440"/>
      </w:tabs>
      <w:spacing w:before="100" w:beforeAutospacing="1" w:after="100" w:afterAutospacing="1" w:line="400" w:lineRule="exact"/>
      <w:jc w:val="left"/>
    </w:pPr>
    <w:rPr>
      <w:rFonts w:ascii="宋体" w:hAnsi="宋体" w:eastAsia="宋体" w:cs="宋体"/>
      <w:color w:val="000000"/>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1198</Words>
  <Characters>1262</Characters>
  <Lines>0</Lines>
  <Paragraphs>0</Paragraphs>
  <TotalTime>16</TotalTime>
  <ScaleCrop>false</ScaleCrop>
  <LinksUpToDate>false</LinksUpToDate>
  <CharactersWithSpaces>1272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2024-02-21T02:37:00Z</dcterms:created>
  <dc:creator>谢余</dc:creator>
  <cp:lastModifiedBy>WPS_1668406828</cp:lastModifiedBy>
  <dcterms:modified xsi:type="dcterms:W3CDTF">2026-05-08T06:17:15Z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B188ADF71FC843B48290E34C14ECB77D_13</vt:lpwstr>
  </property>
  <property fmtid="{D5CDD505-2E9C-101B-9397-08002B2CF9AE}" pid="4" name="KSOTemplateDocerSaveRecord">
    <vt:lpwstr>eyJoZGlkIjoiZTk5NTFiMmZlYWQ5YmExYjVjNzhhZDc4NWU1ZTJiOTEiLCJ1c2VySWQiOiIxNDQxOTE4Nzg2In0=</vt:lpwstr>
  </property>
</Properties>
</file>