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  <w:lang w:val="en-US" w:eastAsia="zh-CN"/>
        </w:rPr>
        <w:t>附件：</w:t>
      </w:r>
    </w:p>
    <w:p>
      <w:pPr>
        <w:pStyle w:val="3"/>
        <w:spacing w:after="0" w:line="570" w:lineRule="atLeas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.项目名称：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成都市金牛区妇幼保健院“十五五”发展规划编制服务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项目。</w:t>
      </w:r>
    </w:p>
    <w:p>
      <w:pPr>
        <w:pStyle w:val="4"/>
        <w:widowControl/>
        <w:shd w:val="clear" w:color="auto" w:fill="FFFFFF"/>
        <w:spacing w:beforeAutospacing="0" w:afterAutospacing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.最高限价：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9.8万元，超过最高限价的报价其响应文件作无效处理。</w:t>
      </w:r>
    </w:p>
    <w:p>
      <w:pPr>
        <w:pStyle w:val="3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三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.相关要求：</w:t>
      </w:r>
    </w:p>
    <w:p>
      <w:pPr>
        <w:widowControl/>
        <w:adjustRightInd w:val="0"/>
        <w:snapToGrid w:val="0"/>
        <w:spacing w:after="0" w:line="360" w:lineRule="auto"/>
        <w:ind w:firstLine="0" w:firstLineChars="0"/>
        <w:jc w:val="lef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★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（一）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商务要求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p>
      <w:pPr>
        <w:pStyle w:val="3"/>
        <w:spacing w:after="0" w:line="570" w:lineRule="atLeast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1.服务期限：自合同签订之日起100个日历日内，提交一套完整《成都市金牛区妇幼保健院 “十五五”（2026-2030 年）发展规划》（纸质+电子版）；规划解读 PPT（电子版）：用于医院内部宣贯、部门目标分解，涵盖规划核心内容、实施路径、关键指标等。</w:t>
      </w:r>
    </w:p>
    <w:p>
      <w:pPr>
        <w:pStyle w:val="3"/>
        <w:spacing w:after="0" w:line="570" w:lineRule="atLeast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2.服务地点：采购人指定。</w:t>
      </w:r>
    </w:p>
    <w:p>
      <w:pPr>
        <w:pStyle w:val="3"/>
        <w:spacing w:after="0" w:line="570" w:lineRule="atLeast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3.验收、交付标准：交付的规划文档符合国家政策规范，并通过医院决策会审议。</w:t>
      </w:r>
    </w:p>
    <w:p>
      <w:pPr>
        <w:pStyle w:val="3"/>
        <w:spacing w:after="0" w:line="570" w:lineRule="atLeast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4.付款进度安排：合同签订后，且中标方按照采购人要求提交合法票据后，达到付款条件起15日内，支付至合同总金额的50%；提交最终成果并经采购人审查合格，且中标方按采购人要求提交发票后，达到付款条件起15日内，支付合同总金额的50%。</w:t>
      </w:r>
    </w:p>
    <w:p>
      <w:pPr>
        <w:pStyle w:val="3"/>
        <w:spacing w:after="0" w:line="570" w:lineRule="atLeast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5.违约责任与解决争议的方法：以合同约定为准。</w:t>
      </w:r>
    </w:p>
    <w:p>
      <w:pPr>
        <w:spacing w:after="0" w:line="570" w:lineRule="atLeast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（二）服务要求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：</w:t>
      </w:r>
    </w:p>
    <w:p>
      <w:pPr>
        <w:pStyle w:val="3"/>
        <w:spacing w:after="0" w:line="570" w:lineRule="atLeast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1.核心任务</w:t>
      </w:r>
    </w:p>
    <w:p>
      <w:pPr>
        <w:pStyle w:val="3"/>
        <w:spacing w:after="0" w:line="570" w:lineRule="atLeast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依据国家及行业现行标准、规范及院方要求，编制医院“十五五”总体发展建设规划，确保成果质量符合审批部门要求。</w:t>
      </w:r>
    </w:p>
    <w:p>
      <w:pPr>
        <w:pStyle w:val="3"/>
        <w:spacing w:after="0" w:line="570" w:lineRule="atLeast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2.具体内容</w:t>
      </w:r>
    </w:p>
    <w:p>
      <w:pPr>
        <w:pStyle w:val="3"/>
        <w:spacing w:after="0" w:line="570" w:lineRule="atLeast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（1）“十四五”规划评估</w:t>
      </w:r>
    </w:p>
    <w:p>
      <w:pPr>
        <w:pStyle w:val="3"/>
        <w:spacing w:after="0" w:line="570" w:lineRule="atLeast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全面评估“十四五”规划目标完成情况，涵盖学科建设、医疗服务量、科研成果、人才队伍、运营管理、党的建设等核心指标。</w:t>
      </w:r>
    </w:p>
    <w:p>
      <w:pPr>
        <w:pStyle w:val="3"/>
        <w:spacing w:after="0" w:line="570" w:lineRule="atLeast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分析医院发展面临的形势与问题，包括政策环境、人口与社会需求变化、技术变革与数字化转型、行业竞争与运营压力等。</w:t>
      </w:r>
    </w:p>
    <w:p>
      <w:pPr>
        <w:pStyle w:val="3"/>
        <w:spacing w:after="0" w:line="570" w:lineRule="atLeast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（2）“十五五”规划编制</w:t>
      </w:r>
    </w:p>
    <w:p>
      <w:pPr>
        <w:pStyle w:val="3"/>
        <w:spacing w:after="0" w:line="570" w:lineRule="atLeast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立足医院 “三级甲等” 定位与 “全生命周期健康服务” 理念，结合金牛妇保实际情况，制定符合实际、兼具前瞻性与可操作性的五年发展规划。​</w:t>
      </w:r>
    </w:p>
    <w:p>
      <w:pPr>
        <w:pStyle w:val="3"/>
        <w:spacing w:after="0" w:line="570" w:lineRule="atLeast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明确 “十五五” 期间医院在学科建设、服务能力、人才培养、科研创新等核心领域的发展目标与实施路径。​</w:t>
      </w:r>
    </w:p>
    <w:p>
      <w:pPr>
        <w:pStyle w:val="3"/>
        <w:spacing w:after="0" w:line="570" w:lineRule="atLeast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③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构建 “ 预防＋ 保健 ＋临床” 三位一体的发展体系，助力医院打造区域领先、特色鲜明的妇幼健康服务品牌，建设独具特色的医院文化，建成“有温度的妇幼保健院”。​</w:t>
      </w:r>
    </w:p>
    <w:p>
      <w:pPr>
        <w:pStyle w:val="3"/>
        <w:spacing w:after="0" w:line="570" w:lineRule="atLeast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④提供可落地、可考核的规划方案，为医院资源配置、决策制定、绩效评估提供核心依据。</w:t>
      </w:r>
    </w:p>
    <w:p>
      <w:pPr>
        <w:pStyle w:val="3"/>
        <w:spacing w:after="0" w:line="570" w:lineRule="atLeast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3.专业能力要求</w:t>
      </w:r>
    </w:p>
    <w:p>
      <w:pPr>
        <w:pStyle w:val="3"/>
        <w:spacing w:after="0" w:line="570" w:lineRule="atLeast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熟悉国家及地方医疗卫生政策、改革方向和发展趋势。</w:t>
      </w:r>
    </w:p>
    <w:p>
      <w:pPr>
        <w:pStyle w:val="3"/>
        <w:spacing w:after="0" w:line="570" w:lineRule="atLeast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对现代医院管理制度、公立医院高质量发展、智慧医院建设、学科建设、人才培养等关键领域有深入研究和实践经验。</w:t>
      </w:r>
    </w:p>
    <w:p>
      <w:pPr>
        <w:pStyle w:val="3"/>
        <w:spacing w:after="0" w:line="570" w:lineRule="atLeast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4.项目期间提供不少于1次专题培训以及结束后提供不少于1次的规划解读与实施辅导培训，确保内部理解与承接。</w:t>
      </w:r>
    </w:p>
    <w:p>
      <w:pPr>
        <w:pStyle w:val="3"/>
        <w:spacing w:after="0" w:line="570" w:lineRule="atLeas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以上标注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“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”号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的为本次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项目的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的实质性要求，供应商应全部满足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。</w:t>
      </w: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pStyle w:val="3"/>
        <w:spacing w:line="570" w:lineRule="atLeast"/>
        <w:rPr>
          <w:highlight w:val="none"/>
        </w:rPr>
      </w:pPr>
    </w:p>
    <w:p>
      <w:pPr>
        <w:pStyle w:val="3"/>
        <w:spacing w:line="570" w:lineRule="atLeast"/>
        <w:rPr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pStyle w:val="3"/>
        <w:spacing w:line="570" w:lineRule="atLeast"/>
        <w:rPr>
          <w:highlight w:val="none"/>
        </w:rPr>
      </w:pPr>
    </w:p>
    <w:p>
      <w:pPr>
        <w:pStyle w:val="3"/>
        <w:spacing w:line="570" w:lineRule="atLeast"/>
        <w:rPr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pStyle w:val="3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pStyle w:val="5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pStyle w:val="5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pStyle w:val="2"/>
        <w:bidi w:val="0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报价表</w:t>
      </w:r>
    </w:p>
    <w:tbl>
      <w:tblPr>
        <w:tblStyle w:val="6"/>
        <w:tblW w:w="90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596"/>
        <w:gridCol w:w="35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7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成都市金牛区妇幼保健院“十五五”发展规划编制服务采购项目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报价内容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报价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  <w:t>成都市金牛区妇幼保健院“十五五”发展规划编制服务采购项目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人民币：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元，</w:t>
            </w:r>
          </w:p>
          <w:p>
            <w:pPr>
              <w:tabs>
                <w:tab w:val="left" w:pos="7665"/>
              </w:tabs>
              <w:spacing w:line="276" w:lineRule="auto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大写：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元。</w:t>
            </w:r>
          </w:p>
        </w:tc>
      </w:tr>
    </w:tbl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  <w:t>注：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报价应是最终用户验收合格后的总价，包括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完成本项目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和采购文件规定的其它费用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的全部费用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。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供应商名称：（盖章）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法定代表人或授权代表（签字）：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日期：</w:t>
      </w: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pStyle w:val="3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pStyle w:val="5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pStyle w:val="5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pStyle w:val="5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pStyle w:val="5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pStyle w:val="3"/>
        <w:spacing w:line="570" w:lineRule="atLeast"/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pStyle w:val="2"/>
        <w:bidi w:val="0"/>
        <w:jc w:val="center"/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响应表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注意：竞标人必须据实填写，不得虚假响应，虚假响应的，其响应文件无效并按规定追究其相关责任。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24"/>
        </w:rPr>
        <w:t>投标人</w:t>
      </w:r>
      <w:r>
        <w:rPr>
          <w:rFonts w:ascii="Times New Roman" w:hAnsi="Times New Roman" w:eastAsia="方正仿宋_GBK" w:cs="Times New Roman"/>
          <w:sz w:val="24"/>
        </w:rPr>
        <w:t>名称（加盖公章）：XXX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法定代表人或单位负责人或授权代表（签字或盖章）：XXX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 期：XXX年XXX月XXX日</w:t>
      </w: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3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/>
    <w:p>
      <w:pPr>
        <w:pStyle w:val="3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  <w:bookmarkStart w:id="0" w:name="_Toc95295163"/>
      <w:bookmarkStart w:id="1" w:name="_Toc174767233"/>
      <w:bookmarkStart w:id="2" w:name="_Toc237343703"/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  <w:t>法定代表人身份授权书</w:t>
      </w: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</w:pP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 xml:space="preserve">   本授权声明：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（投标人名称）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（法定代表人姓名、职务）授权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    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（被授权人姓名、职务）为我方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“                                          ”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特此声明。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法定代表人签字：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授权代表签字：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投标人名称：</w:t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 xml:space="preserve">      （加盖公章）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日期：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spacing w:line="570" w:lineRule="atLeast"/>
        <w:rPr>
          <w:rFonts w:ascii="Times New Roman" w:hAnsi="Times New Roman" w:eastAsia="方正仿宋_GBK" w:cs="Times New Roman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pStyle w:val="3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/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服务</w:t>
      </w:r>
      <w:r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  <w:t>质量保证书</w:t>
      </w:r>
    </w:p>
    <w:p>
      <w:pPr>
        <w:pStyle w:val="3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5"/>
        <w:rPr>
          <w:highlight w:val="none"/>
        </w:rPr>
      </w:pPr>
    </w:p>
    <w:p>
      <w:pPr>
        <w:spacing w:line="570" w:lineRule="atLeast"/>
        <w:ind w:firstLine="630"/>
        <w:jc w:val="center"/>
        <w:rPr>
          <w:rFonts w:hint="eastAsia" w:ascii="Times New Roman" w:hAnsi="Times New Roman" w:eastAsia="方正仿宋_GBK" w:cs="Times New Roman"/>
          <w:b/>
          <w:bCs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4"/>
          <w:highlight w:val="none"/>
          <w:lang w:val="en-US" w:eastAsia="zh-CN"/>
        </w:rPr>
        <w:t>格式自拟</w:t>
      </w:r>
    </w:p>
    <w:p>
      <w:pPr>
        <w:pStyle w:val="3"/>
        <w:rPr>
          <w:rFonts w:hint="eastAsia" w:ascii="Times New Roman" w:hAnsi="Times New Roman" w:eastAsia="方正仿宋_GBK" w:cs="Times New Roman"/>
          <w:b/>
          <w:bCs/>
          <w:sz w:val="24"/>
          <w:highlight w:val="none"/>
          <w:lang w:val="en-US" w:eastAsia="zh-CN"/>
        </w:rPr>
      </w:pPr>
    </w:p>
    <w:p>
      <w:pPr>
        <w:pStyle w:val="5"/>
        <w:rPr>
          <w:rFonts w:hint="eastAsia" w:ascii="Times New Roman" w:hAnsi="Times New Roman" w:eastAsia="方正仿宋_GBK" w:cs="Times New Roman"/>
          <w:b/>
          <w:bCs/>
          <w:sz w:val="24"/>
          <w:highlight w:val="none"/>
          <w:lang w:val="en-US" w:eastAsia="zh-CN"/>
        </w:rPr>
      </w:pPr>
    </w:p>
    <w:p>
      <w:pPr>
        <w:pStyle w:val="5"/>
        <w:rPr>
          <w:rFonts w:hint="default" w:ascii="Times New Roman" w:hAnsi="Times New Roman" w:eastAsia="方正仿宋_GBK" w:cs="Times New Roman"/>
          <w:b/>
          <w:bCs/>
          <w:sz w:val="24"/>
          <w:highlight w:val="none"/>
          <w:lang w:val="en-US" w:eastAsia="zh-CN"/>
        </w:rPr>
      </w:pP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供应商单位名称：       （盖章） 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供应商单位法定代表人或授权代表（签字）：        </w:t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日期：</w:t>
      </w:r>
    </w:p>
    <w:p>
      <w:pPr>
        <w:pStyle w:val="3"/>
        <w:rPr>
          <w:highlight w:val="none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pStyle w:val="3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pStyle w:val="5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pStyle w:val="5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pStyle w:val="5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pStyle w:val="5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5.不同供应商的投标文件相互混装；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 xml:space="preserve">投标人：（公章）  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日期：   年    月    日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8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Times New Roman" w:hAnsi="Times New Roman" w:eastAsia="宋体" w:cs="Times New Roman"/>
      <w:szCs w:val="22"/>
    </w:rPr>
  </w:style>
  <w:style w:type="paragraph" w:styleId="4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table" w:styleId="7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2026-02-04T03:34:17Z</dcterms:created>
  <dc:creator>OS</dc:creator>
  <cp:lastModifiedBy>們泊冬吴@^_^</cp:lastModifiedBy>
  <dcterms:modified xsi:type="dcterms:W3CDTF">2026-02-04T03:36:26Z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