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附件：</w:t>
      </w:r>
    </w:p>
    <w:p>
      <w:pPr>
        <w:pStyle w:val="2"/>
        <w:spacing w:line="570" w:lineRule="atLeast"/>
        <w:rPr>
          <w:rFonts w:hint="default" w:ascii="Times New Roman" w:hAnsi="Times New Roman" w:eastAsia="方正黑体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一</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.项目名称：</w:t>
      </w:r>
      <w:r>
        <w:rPr>
          <w:rFonts w:hint="eastAsia" w:eastAsia="方正仿宋_GBK" w:cs="Times New Roman"/>
          <w:color w:val="auto"/>
          <w:kern w:val="2"/>
          <w:sz w:val="28"/>
          <w:szCs w:val="28"/>
          <w:highlight w:val="none"/>
          <w:lang w:val="en-US" w:eastAsia="zh-CN" w:bidi="ar-SA"/>
          <w14:ligatures w14:val="standardContextual"/>
        </w:rPr>
        <w:t>一号楼四、五楼病房卫生间蹲便器改造采购项目</w:t>
      </w:r>
      <w:r>
        <w:rPr>
          <w:rFonts w:hint="default"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二</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.最高限价：</w:t>
      </w:r>
      <w:r>
        <w:rPr>
          <w:rFonts w:hint="eastAsia" w:eastAsia="方正仿宋_GBK" w:cs="Times New Roman"/>
          <w:color w:val="auto"/>
          <w:kern w:val="2"/>
          <w:sz w:val="28"/>
          <w:szCs w:val="28"/>
          <w:highlight w:val="none"/>
          <w:lang w:val="en-US" w:eastAsia="zh-CN" w:bidi="ar-SA"/>
          <w14:ligatures w14:val="standardContextual"/>
        </w:rPr>
        <w:t>2.1</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万元。</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三</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.相关要求：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仿宋_GBK" w:cs="Times New Roman"/>
          <w:color w:val="auto"/>
          <w:kern w:val="2"/>
          <w:sz w:val="28"/>
          <w:szCs w:val="28"/>
          <w:highlight w:val="none"/>
          <w:lang w:val="en-US" w:eastAsia="zh-CN" w:bidi="ar-SA"/>
          <w14:ligatures w14:val="standardContextual"/>
        </w:rPr>
        <w:t>（一）改造内容及要求：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1.一号楼四、五楼12间病房卫生间原蹲便器拆除。</w:t>
      </w:r>
    </w:p>
    <w:p>
      <w:pPr>
        <w:pStyle w:val="2"/>
        <w:spacing w:line="570" w:lineRule="atLeast"/>
        <w:rPr>
          <w:rFonts w:hint="default"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2.对12个蹲便器进行给排水进行改管作业，保障给排水位置满足座便器安装要求。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3.对原蹲便器拆除位置进行回填并做防水处理，重新贴地砖（卫生间原地砖颜色相近）。</w:t>
      </w:r>
    </w:p>
    <w:p>
      <w:pPr>
        <w:pStyle w:val="2"/>
        <w:spacing w:line="570" w:lineRule="atLeast"/>
        <w:rPr>
          <w:rFonts w:hint="default"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4.安装座便器（座便器尺寸、颜色、款式与其他病房座便器一致），座便器能正常使用，防臭功能正常无异味。</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5.修补恢复因施工导致的周围受损地面、墙面、附加设施等，确保正常使用。</w:t>
      </w:r>
    </w:p>
    <w:p>
      <w:pPr>
        <w:widowControl/>
        <w:adjustRightInd w:val="0"/>
        <w:snapToGrid w:val="0"/>
        <w:spacing w:line="360" w:lineRule="auto"/>
        <w:ind w:firstLine="0" w:firstLineChars="0"/>
        <w:jc w:val="lef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（二）</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1.履行期限：自合同签订起10个工作日内。</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2.履行地点：成都市金牛区妇幼保健院。</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3.付款条件：施工工程整体竣工验收合格后供应商出具的相等的增值税发票资料后30日内支付完成。资金支付方式：公款公户。</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4.质量保修范围和保修期：由于乙方原因造成质量问题，乙方无条件地进行维修。保修期12个月（防水工程质保5年），保修期自施工工程整体竣工验收合格之日起计算。</w:t>
      </w:r>
    </w:p>
    <w:p>
      <w:pPr>
        <w:pStyle w:val="2"/>
        <w:spacing w:line="570" w:lineRule="atLeast"/>
        <w:rPr>
          <w:rFonts w:hint="eastAsia"/>
          <w:color w:val="auto"/>
          <w:highlight w:val="none"/>
          <w:lang w:val="en-US" w:eastAsia="zh-CN"/>
        </w:rPr>
      </w:pPr>
      <w:r>
        <w:rPr>
          <w:rFonts w:hint="eastAsia" w:eastAsia="方正仿宋_GBK" w:cs="Times New Roman"/>
          <w:color w:val="auto"/>
          <w:kern w:val="2"/>
          <w:sz w:val="28"/>
          <w:szCs w:val="28"/>
          <w:highlight w:val="none"/>
          <w:lang w:val="en-US" w:eastAsia="zh-CN" w:bidi="ar-SA"/>
          <w14:ligatures w14:val="standardContextual"/>
        </w:rPr>
        <w:t>5.责任与解决方法：产品保修期内若产生质量问题，卖方无条件保修包换。产品过保修期后产生质量问题，由采购人和施工方协商解决。</w:t>
      </w:r>
    </w:p>
    <w:p>
      <w:pPr>
        <w:spacing w:line="570" w:lineRule="atLeas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（三）工程清单：</w:t>
      </w:r>
    </w:p>
    <w:tbl>
      <w:tblPr>
        <w:tblStyle w:val="3"/>
        <w:tblW w:w="7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162"/>
        <w:gridCol w:w="3854"/>
        <w:gridCol w:w="970"/>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分项名称</w:t>
            </w:r>
          </w:p>
        </w:tc>
        <w:tc>
          <w:tcPr>
            <w:tcW w:w="3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蹲便器及地面拆除</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1、对4层9个、5层3个病房卫生间蹲便器进行拆除；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2、及时清运拆除产生的建筑垃圾。</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给排水管改造</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给排水管网改造位置满足座便器安装要求</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地面混凝土基层</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对基层进行回填，要求回填严实严禁使用建筑垃圾进行回填</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地面新做防水</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对混凝土基层及排水管网改造位置进行防水处理。</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地面地砖</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1.地砖颜色花纹、颜色与原卫生间地砖接近，</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2.无空鼓情况。</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地砖美缝</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地砖美缝颜色与原美缝接近。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座便器</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1.座便器颜色、款式、尺寸与其他病房接近。</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2.座便器使用节水型漩涡虹吸式（需符合国标 GB/T 26730）。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角阀</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角阀须使用黄铜质阀体及陶瓷阀芯。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建渣清运</w:t>
            </w:r>
          </w:p>
        </w:tc>
        <w:tc>
          <w:tcPr>
            <w:tcW w:w="38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将拆除后的建渣及泥土清运到合规倒场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spacing w:line="570" w:lineRule="atLeast"/>
        <w:rPr>
          <w:rFonts w:hint="default" w:ascii="仿宋" w:hAnsi="仿宋" w:eastAsia="仿宋" w:cs="宋体"/>
          <w:b/>
          <w:bCs/>
          <w:color w:val="auto"/>
          <w:kern w:val="0"/>
          <w:sz w:val="24"/>
          <w:highlight w:val="none"/>
          <w:lang w:val="en-US" w:eastAsia="zh-CN"/>
        </w:rPr>
      </w:pPr>
    </w:p>
    <w:p>
      <w:pPr>
        <w:spacing w:line="570" w:lineRule="atLeast"/>
        <w:rPr>
          <w:rFonts w:hint="default" w:ascii="Times New Roman" w:hAnsi="Times New Roman" w:cs="Times New Roman"/>
          <w:color w:val="auto"/>
          <w:highlight w:val="none"/>
          <w:lang w:val="en-US" w:eastAsia="zh-CN"/>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after="0" w:line="570" w:lineRule="atLeast"/>
        <w:rPr>
          <w:rFonts w:hint="default" w:ascii="Times New Roman" w:hAnsi="Times New Roman" w:cs="Times New Roman"/>
          <w:color w:val="auto"/>
          <w:highlight w:val="none"/>
          <w:lang w:val="en-US" w:eastAsia="zh-CN"/>
        </w:rPr>
      </w:pPr>
    </w:p>
    <w:p>
      <w:pPr>
        <w:pStyle w:val="2"/>
        <w:spacing w:line="570" w:lineRule="atLeast"/>
        <w:rPr>
          <w:color w:val="auto"/>
          <w:highlight w:val="none"/>
        </w:rPr>
      </w:pPr>
    </w:p>
    <w:p>
      <w:pPr>
        <w:rPr>
          <w:color w:val="auto"/>
          <w:highlight w:val="none"/>
        </w:rPr>
      </w:pPr>
    </w:p>
    <w:p>
      <w:pPr>
        <w:pStyle w:val="2"/>
        <w:rPr>
          <w:color w:val="auto"/>
          <w:highlight w:val="none"/>
        </w:rPr>
      </w:pPr>
    </w:p>
    <w:p>
      <w:pPr>
        <w:widowControl/>
        <w:shd w:val="clear" w:color="auto" w:fill="FFFFFF"/>
        <w:wordWrap w:val="0"/>
        <w:spacing w:line="570" w:lineRule="atLeast"/>
        <w:jc w:val="center"/>
        <w:rPr>
          <w:rFonts w:ascii="Times New Roman" w:hAnsi="Times New Roman" w:eastAsia="方正小标宋_GBK" w:cs="Times New Roman"/>
          <w:color w:val="auto"/>
          <w:kern w:val="0"/>
          <w:sz w:val="32"/>
          <w:szCs w:val="32"/>
          <w:highlight w:val="none"/>
        </w:rPr>
      </w:pPr>
      <w:r>
        <w:rPr>
          <w:rFonts w:ascii="Times New Roman" w:hAnsi="Times New Roman" w:eastAsia="方正小标宋_GBK" w:cs="Times New Roman"/>
          <w:color w:val="auto"/>
          <w:kern w:val="0"/>
          <w:sz w:val="32"/>
          <w:szCs w:val="32"/>
          <w:highlight w:val="none"/>
        </w:rPr>
        <w:t>报价表</w:t>
      </w:r>
    </w:p>
    <w:tbl>
      <w:tblPr>
        <w:tblStyle w:val="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001"/>
        <w:gridCol w:w="3446"/>
        <w:gridCol w:w="731"/>
        <w:gridCol w:w="738"/>
        <w:gridCol w:w="716"/>
        <w:gridCol w:w="715"/>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分项名称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蹲便器及地面拆除</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1、对4层9个、5层3个病房卫生间蹲便器进行拆除；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2、及时清运拆除产生的建筑垃圾。</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给排水管改造</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给排水管网改造位置满足座便器安装要求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地面混凝土基层</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对基层进行回填，要求回填严实严禁使用建筑垃圾进行回填</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地面新做防水</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对混凝土基层及排水管网改造位置进行防水处理。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地面地砖</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1.地砖颜色花纹、颜色与原卫生间地砖接近，</w:t>
            </w:r>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2.无空鼓情况。</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地砖美缝</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地砖美缝颜色与原美缝接近。</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座便器</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1.座便器颜色、款式、尺寸与其他病房接近。</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2.座便器使用节水型漩涡虹吸式（需符合国标 GB/T 26730）。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附生产厂家名称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角阀</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角阀须使用黄铜质阀体及陶瓷阀芯。</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0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建渣清运</w:t>
            </w:r>
          </w:p>
        </w:tc>
        <w:tc>
          <w:tcPr>
            <w:tcW w:w="34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将拆除后的建渣及泥土清运到合规倒场</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tabs>
          <w:tab w:val="left" w:pos="2142"/>
        </w:tabs>
        <w:spacing w:line="570" w:lineRule="atLeast"/>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供应商名称：（盖章）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法定代表人或授权代表（签字）：</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日期：</w:t>
      </w:r>
    </w:p>
    <w:p>
      <w:pPr>
        <w:spacing w:line="570" w:lineRule="atLeast"/>
        <w:jc w:val="cente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color w:val="auto"/>
          <w:highlight w:val="none"/>
        </w:rPr>
      </w:pPr>
    </w:p>
    <w:p>
      <w:pPr>
        <w:tabs>
          <w:tab w:val="left" w:pos="6300"/>
        </w:tabs>
        <w:spacing w:line="570" w:lineRule="atLeas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响应表</w:t>
      </w:r>
    </w:p>
    <w:p>
      <w:pPr>
        <w:tabs>
          <w:tab w:val="left" w:pos="6300"/>
        </w:tabs>
        <w:spacing w:line="570" w:lineRule="atLeast"/>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bl>
    <w:p>
      <w:pPr>
        <w:tabs>
          <w:tab w:val="left" w:pos="6300"/>
        </w:tabs>
        <w:spacing w:line="570" w:lineRule="atLeast"/>
        <w:ind w:firstLine="573"/>
        <w:rPr>
          <w:rFonts w:ascii="Times New Roman" w:hAnsi="Times New Roman" w:eastAsia="方正仿宋_GBK" w:cs="Times New Roman"/>
          <w:color w:val="auto"/>
          <w:sz w:val="24"/>
          <w:highlight w:val="none"/>
        </w:rPr>
      </w:pP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kern w:val="0"/>
          <w:sz w:val="24"/>
          <w:highlight w:val="none"/>
        </w:rPr>
        <w:t>投标人</w:t>
      </w:r>
      <w:r>
        <w:rPr>
          <w:rFonts w:ascii="Times New Roman" w:hAnsi="Times New Roman" w:eastAsia="方正仿宋_GBK" w:cs="Times New Roman"/>
          <w:color w:val="auto"/>
          <w:sz w:val="24"/>
          <w:highlight w:val="none"/>
        </w:rPr>
        <w:t>名称（加盖公章）：XXX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 期：XXX年XXX月XXX日</w:t>
      </w:r>
    </w:p>
    <w:p>
      <w:pPr>
        <w:spacing w:line="570" w:lineRule="atLeast"/>
        <w:jc w:val="center"/>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质量保证书</w:t>
      </w:r>
    </w:p>
    <w:p>
      <w:pPr>
        <w:spacing w:line="570" w:lineRule="atLeast"/>
        <w:ind w:firstLine="630"/>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 xml:space="preserve">  </w:t>
      </w:r>
    </w:p>
    <w:p>
      <w:pPr>
        <w:pStyle w:val="2"/>
        <w:jc w:val="center"/>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格式自拟</w:t>
      </w:r>
    </w:p>
    <w:p>
      <w:pPr>
        <w:rPr>
          <w:rFonts w:hint="eastAsia" w:ascii="Times New Roman" w:hAnsi="Times New Roman" w:eastAsia="方正仿宋_GBK" w:cs="Times New Roman"/>
          <w:color w:val="auto"/>
          <w:sz w:val="24"/>
          <w:highlight w:val="none"/>
          <w:lang w:val="en-US" w:eastAsia="zh-CN"/>
        </w:rPr>
      </w:pPr>
    </w:p>
    <w:p>
      <w:pPr>
        <w:pStyle w:val="2"/>
        <w:rPr>
          <w:rFonts w:hint="eastAsia" w:ascii="Times New Roman" w:hAnsi="Times New Roman" w:eastAsia="方正仿宋_GBK" w:cs="Times New Roman"/>
          <w:color w:val="auto"/>
          <w:sz w:val="24"/>
          <w:highlight w:val="none"/>
          <w:lang w:val="en-US" w:eastAsia="zh-CN"/>
        </w:rPr>
      </w:pPr>
    </w:p>
    <w:p>
      <w:pPr>
        <w:rPr>
          <w:rFonts w:hint="default"/>
          <w:color w:val="auto"/>
          <w:highlight w:val="none"/>
          <w:lang w:val="en-US" w:eastAsia="zh-CN"/>
        </w:rPr>
      </w:pP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供应商单位名称：       （盖章） </w:t>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供应商单位法定代表人或授权代表（签字）：        </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spacing w:line="570" w:lineRule="atLeast"/>
        <w:rPr>
          <w:rFonts w:ascii="Times New Roman" w:hAnsi="Times New Roman" w:eastAsia="方正仿宋_GBK" w:cs="Times New Roman"/>
          <w:color w:val="auto"/>
          <w:sz w:val="22"/>
          <w:szCs w:val="22"/>
          <w:highlight w:val="none"/>
        </w:rPr>
      </w:pPr>
      <w:bookmarkStart w:id="0" w:name="_Toc95295163"/>
      <w:bookmarkStart w:id="1" w:name="_Toc237343703"/>
      <w:bookmarkStart w:id="2" w:name="_Toc174767233"/>
    </w:p>
    <w:p>
      <w:pPr>
        <w:pStyle w:val="2"/>
        <w:rPr>
          <w:rFonts w:ascii="Times New Roman" w:hAnsi="Times New Roman" w:eastAsia="方正仿宋_GBK" w:cs="Times New Roman"/>
          <w:color w:val="auto"/>
          <w:sz w:val="22"/>
          <w:szCs w:val="22"/>
          <w:highlight w:val="none"/>
        </w:rPr>
      </w:pPr>
    </w:p>
    <w:p>
      <w:pPr>
        <w:rPr>
          <w:rFonts w:ascii="Times New Roman" w:hAnsi="Times New Roman" w:eastAsia="方正仿宋_GBK" w:cs="Times New Roman"/>
          <w:color w:val="auto"/>
          <w:sz w:val="22"/>
          <w:szCs w:val="22"/>
          <w:highlight w:val="none"/>
        </w:rPr>
      </w:pPr>
    </w:p>
    <w:p>
      <w:pPr>
        <w:pStyle w:val="2"/>
        <w:rPr>
          <w:rFonts w:ascii="Times New Roman" w:hAnsi="Times New Roman" w:eastAsia="方正仿宋_GBK" w:cs="Times New Roman"/>
          <w:color w:val="auto"/>
          <w:sz w:val="22"/>
          <w:szCs w:val="22"/>
          <w:highlight w:val="none"/>
        </w:rPr>
      </w:pPr>
    </w:p>
    <w:p>
      <w:pPr>
        <w:rPr>
          <w:color w:val="auto"/>
          <w:highlight w:val="none"/>
        </w:rPr>
      </w:pPr>
    </w:p>
    <w:p>
      <w:pPr>
        <w:spacing w:line="570" w:lineRule="atLeast"/>
        <w:rPr>
          <w:rFonts w:ascii="Times New Roman" w:hAnsi="Times New Roman" w:eastAsia="方正仿宋_GBK" w:cs="Times New Roman"/>
          <w:color w:val="auto"/>
          <w:sz w:val="22"/>
          <w:szCs w:val="22"/>
          <w:highlight w:val="none"/>
        </w:rPr>
      </w:pPr>
    </w:p>
    <w:p>
      <w:pPr>
        <w:spacing w:line="570" w:lineRule="atLeast"/>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法定代表人身份授权书</w:t>
      </w:r>
    </w:p>
    <w:p>
      <w:pPr>
        <w:spacing w:line="570" w:lineRule="atLeast"/>
        <w:rPr>
          <w:rFonts w:ascii="Times New Roman" w:hAnsi="Times New Roman" w:eastAsia="方正仿宋_GBK" w:cs="Times New Roman"/>
          <w:b/>
          <w:bCs/>
          <w:color w:val="auto"/>
          <w:sz w:val="28"/>
          <w:szCs w:val="28"/>
          <w:highlight w:val="none"/>
        </w:rPr>
      </w:pPr>
    </w:p>
    <w:p>
      <w:pPr>
        <w:tabs>
          <w:tab w:val="left" w:pos="6300"/>
        </w:tabs>
        <w:spacing w:line="570" w:lineRule="atLeast"/>
        <w:rPr>
          <w:rFonts w:ascii="Times New Roman" w:hAnsi="Times New Roman" w:eastAsia="方正仿宋_GBK" w:cs="Times New Roman"/>
          <w:color w:val="auto"/>
          <w:sz w:val="24"/>
          <w:highlight w:val="none"/>
          <w:lang w:val="zh-CN"/>
        </w:rPr>
      </w:pP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lang w:val="zh-CN"/>
        </w:rPr>
        <w:t xml:space="preserve">   本授权声明：</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（投标人名称）</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（法定代表人姓名、职务）授权</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（被授权人姓名、职务）为我方</w:t>
      </w:r>
      <w:r>
        <w:rPr>
          <w:rFonts w:ascii="Times New Roman" w:hAnsi="Times New Roman" w:eastAsia="方正仿宋_GBK" w:cs="Times New Roman"/>
          <w:color w:val="auto"/>
          <w:sz w:val="24"/>
          <w:highlight w:val="none"/>
          <w:u w:val="single"/>
          <w:lang w:val="zh-CN"/>
        </w:rPr>
        <w:t xml:space="preserve"> “                                          ”</w:t>
      </w:r>
      <w:r>
        <w:rPr>
          <w:rFonts w:ascii="Times New Roman" w:hAnsi="Times New Roman" w:eastAsia="方正仿宋_GBK" w:cs="Times New Roman"/>
          <w:color w:val="auto"/>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特此声明。</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法定代表人签字：</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授权代表签字：</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投标人名称：</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 xml:space="preserve">      （加盖公章）</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tabs>
          <w:tab w:val="left" w:pos="6300"/>
        </w:tabs>
        <w:spacing w:line="570" w:lineRule="atLeast"/>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    ★说明：上述证明文件附有法定代表人、被授权代表身份证复印件（加盖公章）时才能生效。</w:t>
      </w:r>
      <w:bookmarkEnd w:id="0"/>
      <w:bookmarkEnd w:id="1"/>
      <w:bookmarkEnd w:id="2"/>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r>
        <w:rPr>
          <w:rFonts w:hint="default" w:ascii="Times New Roman" w:hAnsi="Times New Roman" w:eastAsia="方正小标宋_GBK" w:cs="Times New Roman"/>
          <w:color w:val="auto"/>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auto"/>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7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2026-01-26T01:32:59Z</dcterms:created>
  <dc:creator>OS</dc:creator>
  <cp:lastModifiedBy>們泊冬吴@^_^</cp:lastModifiedBy>
  <dcterms:modified xsi:type="dcterms:W3CDTF">2026-01-26T01:34:07Z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