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3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更换二号楼低压配电室滤波器项目。</w:t>
      </w: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2.3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万元。</w:t>
      </w: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  <w:r>
        <w:rPr>
          <w:rFonts w:ascii="Times New Roman" w:hAnsi="Times New Roman" w:eastAsia="方正仿宋_GBK" w:cs="Times New Roman"/>
          <w:b w:val="0"/>
          <w:sz w:val="28"/>
          <w:szCs w:val="28"/>
          <w14:ligatures w14:val="standardContextual"/>
        </w:rPr>
        <w:t>标注“★”的条款为实质性要求，不满足按无效响应处理</w:t>
      </w: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1.需求数量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：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有源电力滤波器2台，控制屏幕1台。</w:t>
      </w:r>
    </w:p>
    <w:p>
      <w:pP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2.商务服务要求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：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① 履行期限，自合同签订起20个工作日内。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② 履行地点：成都市金牛区妇幼保健院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③ 包装和运输：5层瓦楞纸加泡沫由厂家送至更换点。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④ 更换模块时间在合同签订起20个工作日内在成都市妇幼保健院完成。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⑤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质量保修范围和保修期：质量引起的问题，2台有源滤波器设备由卖方保修包换。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质保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期：十八个月。</w:t>
      </w:r>
    </w:p>
    <w:p>
      <w:pPr>
        <w:numPr>
          <w:ilvl w:val="-1"/>
          <w:numId w:val="0"/>
        </w:numPr>
        <w:spacing w:line="570" w:lineRule="atLeast"/>
        <w:rPr>
          <w:rFonts w:hint="eastAsia" w:ascii="仿宋" w:hAnsi="仿宋" w:eastAsia="仿宋" w:cs="仿宋"/>
          <w:sz w:val="24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3.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技术参数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①系统参数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额定输入线电压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380V(-15%~10%)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电网频率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50/60Hz(范围:45Hz~62Hz)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可并联台数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10 台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并机最大容量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750kvar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整机效率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≥97%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网络结构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三相三线/三相四线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电流互感器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150/5~10000/5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电路拓补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三电平</w:t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②机械特性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安装方式：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机架式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额定容量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150A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CT 接线方式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支持源侧/负载侧</w:t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③性能指标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无功补偿范围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-1 ~ 1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快速响应时间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&lt;50us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全响应时间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&lt;5ms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目标功率因数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-1 ~ 1 可调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控制算法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FFT 算法、智能 FFT 算法、瞬时无功算法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开关频率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20KHz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冷却方式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智能风冷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噪声指标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&lt;65dB</w:t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④通讯监控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通讯接口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RS485 接口、以太网接口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通讯协议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电总协议，Modbus 协议、TCP/IP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模块显示界面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LCD4.3寸触摸彩屏;LCD7 寸触摸彩屏;LED 指示灯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PC 端软件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有，并且所有参数可直接通过PC 设置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保护功能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过压/欠电压保护、短路保护、逆变桥反向保护、过补偿保护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CT 监测告警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有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故障报警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故障报警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有，报警记录≧255 条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监控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支持独立</w:t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⑤环境要求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运行温度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-25~40℃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相对湿度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5%~95%，无凝霜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防护等级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IP20</w:t>
      </w: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更换二号楼低压配电室滤波器项目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合计金额（大写）：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570" w:lineRule="atLeas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3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3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3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3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3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/>
        </w:rPr>
      </w:pPr>
    </w:p>
    <w:p>
      <w:pPr>
        <w:pStyle w:val="3"/>
        <w:spacing w:line="570" w:lineRule="atLeas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hint="default" w:ascii="Times New Roman" w:hAnsi="Times New Roman" w:eastAsia="方正仿宋_GBK" w:cs="Times New Roman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spacing w:line="570" w:lineRule="atLeast"/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2025-02-12T07:15:30Z</dcterms:created>
  <dc:creator>OS</dc:creator>
  <cp:lastModifiedBy>們泊冬吴@^_^</cp:lastModifiedBy>
  <dcterms:modified xsi:type="dcterms:W3CDTF">2025-02-12T07:17:52Z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