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方正小标宋_GBK" w:cs="Times New Roman"/>
          <w:i w:val="0"/>
          <w:iCs w:val="0"/>
          <w:caps w:val="0"/>
          <w:color w:val="auto"/>
          <w:spacing w:val="0"/>
          <w:sz w:val="43"/>
          <w:szCs w:val="43"/>
          <w:shd w:val="clear" w:fill="FFFFFF"/>
          <w:lang w:val="en-US" w:eastAsia="zh-CN"/>
        </w:rPr>
      </w:pPr>
      <w:r>
        <w:rPr>
          <w:rFonts w:hint="default" w:ascii="Times New Roman" w:hAnsi="Times New Roman" w:eastAsia="方正小标宋_GBK" w:cs="Times New Roman"/>
          <w:i w:val="0"/>
          <w:iCs w:val="0"/>
          <w:caps w:val="0"/>
          <w:color w:val="auto"/>
          <w:spacing w:val="0"/>
          <w:sz w:val="43"/>
          <w:szCs w:val="43"/>
          <w:shd w:val="clear" w:fill="FFFFFF"/>
          <w:lang w:val="en-US" w:eastAsia="zh-CN"/>
        </w:rPr>
        <w:t>成都市金牛区妇幼保健院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default" w:ascii="Times New Roman" w:hAnsi="Times New Roman" w:eastAsia="方正小标宋_GBK" w:cs="Times New Roman"/>
          <w:i w:val="0"/>
          <w:iCs w:val="0"/>
          <w:caps w:val="0"/>
          <w:color w:val="auto"/>
          <w:spacing w:val="0"/>
          <w:sz w:val="21"/>
          <w:szCs w:val="21"/>
        </w:rPr>
      </w:pPr>
      <w:r>
        <w:rPr>
          <w:rFonts w:hint="default" w:ascii="Times New Roman" w:hAnsi="Times New Roman" w:eastAsia="方正小标宋_GBK" w:cs="Times New Roman"/>
          <w:i w:val="0"/>
          <w:iCs w:val="0"/>
          <w:caps w:val="0"/>
          <w:color w:val="auto"/>
          <w:spacing w:val="0"/>
          <w:sz w:val="43"/>
          <w:szCs w:val="43"/>
          <w:shd w:val="clear" w:fill="FFFFFF"/>
        </w:rPr>
        <w:t>信息系统市场调研公告</w:t>
      </w:r>
    </w:p>
    <w:p>
      <w:pPr>
        <w:pStyle w:val="2"/>
        <w:keepNext w:val="0"/>
        <w:keepLines w:val="0"/>
        <w:widowControl/>
        <w:suppressLineNumbers w:val="0"/>
        <w:shd w:val="clear" w:fill="FFFFFF"/>
        <w:spacing w:before="0" w:beforeAutospacing="0" w:after="0" w:afterAutospacing="0" w:line="570" w:lineRule="atLeast"/>
        <w:ind w:left="0" w:right="0" w:firstLine="645"/>
        <w:jc w:val="left"/>
        <w:rPr>
          <w:rFonts w:hint="default" w:ascii="Times New Roman" w:hAnsi="Times New Roman" w:eastAsia="仿宋" w:cs="Times New Roman"/>
          <w:i w:val="0"/>
          <w:iCs w:val="0"/>
          <w:caps w:val="0"/>
          <w:color w:val="auto"/>
          <w:spacing w:val="0"/>
          <w:sz w:val="31"/>
          <w:szCs w:val="31"/>
          <w:shd w:val="clear" w:fill="FFFFFF"/>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lang w:val="en-US" w:eastAsia="zh-CN"/>
        </w:rPr>
        <w:t>根据我院信息化建设需求</w:t>
      </w:r>
      <w:r>
        <w:rPr>
          <w:rFonts w:hint="default" w:ascii="Times New Roman" w:hAnsi="Times New Roman" w:eastAsia="方正仿宋_GBK" w:cs="Times New Roman"/>
          <w:i w:val="0"/>
          <w:iCs w:val="0"/>
          <w:caps w:val="0"/>
          <w:color w:val="auto"/>
          <w:spacing w:val="0"/>
          <w:sz w:val="31"/>
          <w:szCs w:val="31"/>
          <w:shd w:val="clear" w:fill="FFFFFF"/>
        </w:rPr>
        <w:t>，</w:t>
      </w:r>
      <w:r>
        <w:rPr>
          <w:rFonts w:hint="default" w:ascii="Times New Roman" w:hAnsi="Times New Roman" w:eastAsia="方正仿宋_GBK" w:cs="Times New Roman"/>
          <w:i w:val="0"/>
          <w:iCs w:val="0"/>
          <w:caps w:val="0"/>
          <w:color w:val="auto"/>
          <w:spacing w:val="0"/>
          <w:sz w:val="31"/>
          <w:szCs w:val="31"/>
          <w:shd w:val="clear" w:fill="FFFFFF"/>
          <w:lang w:val="en-US" w:eastAsia="zh-CN"/>
        </w:rPr>
        <w:t>拟</w:t>
      </w:r>
      <w:r>
        <w:rPr>
          <w:rFonts w:hint="eastAsia" w:ascii="Times New Roman" w:hAnsi="Times New Roman" w:eastAsia="方正仿宋_GBK" w:cs="Times New Roman"/>
          <w:i w:val="0"/>
          <w:iCs w:val="0"/>
          <w:caps w:val="0"/>
          <w:color w:val="auto"/>
          <w:spacing w:val="0"/>
          <w:sz w:val="31"/>
          <w:szCs w:val="31"/>
          <w:shd w:val="clear" w:fill="FFFFFF"/>
          <w:lang w:val="en-US" w:eastAsia="zh-CN"/>
        </w:rPr>
        <w:t>对</w:t>
      </w:r>
      <w:r>
        <w:rPr>
          <w:rFonts w:hint="default" w:ascii="Times New Roman" w:hAnsi="Times New Roman" w:eastAsia="方正仿宋_GBK" w:cs="Times New Roman"/>
          <w:i w:val="0"/>
          <w:iCs w:val="0"/>
          <w:caps w:val="0"/>
          <w:color w:val="auto"/>
          <w:spacing w:val="0"/>
          <w:sz w:val="31"/>
          <w:szCs w:val="31"/>
          <w:shd w:val="clear" w:fill="FFFFFF"/>
          <w:lang w:val="en-US" w:eastAsia="zh-CN"/>
        </w:rPr>
        <w:t>我院2024年信息化项目集中开始市场调研，欢迎具备相关资质、具有相应产品供应、有意向的商家参加此次市场调研。</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eastAsia" w:ascii="方正黑体_GBK" w:hAnsi="方正黑体_GBK" w:eastAsia="方正黑体_GBK" w:cs="方正黑体_GBK"/>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1"/>
          <w:szCs w:val="31"/>
          <w:shd w:val="clear" w:fill="FFFFFF"/>
        </w:rPr>
        <w:t>一、项目名称</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lang w:val="en-US" w:eastAsia="zh-CN"/>
        </w:rPr>
        <w:t>成都市金牛区妇幼保健院</w:t>
      </w:r>
      <w:r>
        <w:rPr>
          <w:rFonts w:hint="eastAsia" w:ascii="Times New Roman" w:hAnsi="Times New Roman" w:eastAsia="方正仿宋_GBK" w:cs="Times New Roman"/>
          <w:i w:val="0"/>
          <w:iCs w:val="0"/>
          <w:caps w:val="0"/>
          <w:color w:val="auto"/>
          <w:spacing w:val="0"/>
          <w:sz w:val="31"/>
          <w:szCs w:val="31"/>
          <w:shd w:val="clear" w:fill="FFFFFF"/>
          <w:lang w:val="en-US" w:eastAsia="zh-CN"/>
        </w:rPr>
        <w:t>信息化</w:t>
      </w:r>
      <w:r>
        <w:rPr>
          <w:rFonts w:hint="default" w:ascii="Times New Roman" w:hAnsi="Times New Roman" w:eastAsia="方正仿宋_GBK" w:cs="Times New Roman"/>
          <w:i w:val="0"/>
          <w:iCs w:val="0"/>
          <w:caps w:val="0"/>
          <w:color w:val="auto"/>
          <w:spacing w:val="0"/>
          <w:sz w:val="31"/>
          <w:szCs w:val="31"/>
          <w:shd w:val="clear" w:fill="FFFFFF"/>
          <w:lang w:val="en-US" w:eastAsia="zh-CN"/>
        </w:rPr>
        <w:t>提升改造项目</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eastAsia" w:ascii="方正黑体_GBK" w:hAnsi="方正黑体_GBK" w:eastAsia="方正黑体_GBK" w:cs="方正黑体_GBK"/>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1"/>
          <w:szCs w:val="31"/>
          <w:shd w:val="clear" w:fill="FFFFFF"/>
        </w:rPr>
        <w:t>二、项目内容及需求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rPr>
      </w:pPr>
      <w:r>
        <w:rPr>
          <w:rFonts w:hint="default" w:ascii="Times New Roman" w:hAnsi="Times New Roman" w:eastAsia="方正仿宋_GBK" w:cs="Times New Roman"/>
          <w:i w:val="0"/>
          <w:iCs w:val="0"/>
          <w:caps w:val="0"/>
          <w:color w:val="auto"/>
          <w:spacing w:val="0"/>
          <w:sz w:val="31"/>
          <w:szCs w:val="31"/>
          <w:shd w:val="clear" w:fill="FFFFFF"/>
          <w:lang w:val="en-US" w:eastAsia="zh-CN"/>
        </w:rPr>
        <w:t>1.</w:t>
      </w:r>
      <w:r>
        <w:rPr>
          <w:rFonts w:hint="default" w:ascii="Times New Roman" w:hAnsi="Times New Roman" w:eastAsia="方正仿宋_GBK" w:cs="Times New Roman"/>
          <w:i w:val="0"/>
          <w:iCs w:val="0"/>
          <w:caps w:val="0"/>
          <w:color w:val="auto"/>
          <w:spacing w:val="0"/>
          <w:sz w:val="31"/>
          <w:szCs w:val="31"/>
          <w:shd w:val="clear" w:fill="FFFFFF"/>
        </w:rPr>
        <w:t>软件及配套硬件和软件接口与医院现有信息系统无缝对接，不再支付任何第三方费用。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2.</w:t>
      </w:r>
      <w:r>
        <w:rPr>
          <w:rFonts w:hint="default" w:ascii="Times New Roman" w:hAnsi="Times New Roman" w:eastAsia="方正仿宋_GBK" w:cs="Times New Roman"/>
          <w:i w:val="0"/>
          <w:iCs w:val="0"/>
          <w:caps w:val="0"/>
          <w:color w:val="auto"/>
          <w:spacing w:val="0"/>
          <w:sz w:val="31"/>
          <w:szCs w:val="31"/>
          <w:shd w:val="clear" w:fill="FFFFFF"/>
        </w:rPr>
        <w:t>需求清单中的主要功能模块或工作内容仅供参考，请提交最优价格及方案</w:t>
      </w:r>
      <w:r>
        <w:rPr>
          <w:rFonts w:hint="default" w:ascii="Times New Roman" w:hAnsi="Times New Roman" w:eastAsia="方正仿宋_GBK" w:cs="Times New Roman"/>
          <w:i w:val="0"/>
          <w:iCs w:val="0"/>
          <w:caps w:val="0"/>
          <w:color w:val="auto"/>
          <w:spacing w:val="0"/>
          <w:sz w:val="31"/>
          <w:szCs w:val="31"/>
          <w:shd w:val="clear" w:fill="FFFFFF"/>
          <w:lang w:eastAsia="zh-CN"/>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3.信息系统建设</w:t>
      </w:r>
      <w:r>
        <w:rPr>
          <w:rFonts w:hint="default" w:ascii="Times New Roman" w:hAnsi="Times New Roman" w:eastAsia="方正仿宋_GBK" w:cs="Times New Roman"/>
          <w:i w:val="0"/>
          <w:iCs w:val="0"/>
          <w:caps w:val="0"/>
          <w:color w:val="auto"/>
          <w:spacing w:val="0"/>
          <w:sz w:val="31"/>
          <w:szCs w:val="31"/>
          <w:shd w:val="clear" w:fill="FFFFFF"/>
        </w:rPr>
        <w:t>满足</w:t>
      </w:r>
      <w:r>
        <w:rPr>
          <w:rFonts w:hint="default" w:ascii="Times New Roman" w:hAnsi="Times New Roman" w:eastAsia="方正仿宋_GBK" w:cs="Times New Roman"/>
          <w:i w:val="0"/>
          <w:iCs w:val="0"/>
          <w:caps w:val="0"/>
          <w:color w:val="auto"/>
          <w:spacing w:val="0"/>
          <w:sz w:val="31"/>
          <w:szCs w:val="31"/>
          <w:shd w:val="clear" w:fill="FFFFFF"/>
          <w:lang w:eastAsia="zh-CN"/>
        </w:rPr>
        <w:t>《</w:t>
      </w:r>
      <w:r>
        <w:rPr>
          <w:rFonts w:hint="default" w:ascii="Times New Roman" w:hAnsi="Times New Roman" w:eastAsia="方正仿宋_GBK" w:cs="Times New Roman"/>
          <w:i w:val="0"/>
          <w:iCs w:val="0"/>
          <w:caps w:val="0"/>
          <w:color w:val="auto"/>
          <w:spacing w:val="0"/>
          <w:sz w:val="31"/>
          <w:szCs w:val="31"/>
          <w:shd w:val="clear" w:fill="FFFFFF"/>
          <w:lang w:val="en-US" w:eastAsia="zh-CN"/>
        </w:rPr>
        <w:t>电子病历系统功能应用水平分级评价方法及标准（试行）</w:t>
      </w:r>
      <w:r>
        <w:rPr>
          <w:rFonts w:hint="default" w:ascii="Times New Roman" w:hAnsi="Times New Roman" w:eastAsia="方正仿宋_GBK" w:cs="Times New Roman"/>
          <w:i w:val="0"/>
          <w:iCs w:val="0"/>
          <w:caps w:val="0"/>
          <w:color w:val="auto"/>
          <w:spacing w:val="0"/>
          <w:sz w:val="31"/>
          <w:szCs w:val="31"/>
          <w:shd w:val="clear" w:fill="FFFFFF"/>
          <w:lang w:eastAsia="zh-CN"/>
        </w:rPr>
        <w:t>》</w:t>
      </w:r>
      <w:r>
        <w:rPr>
          <w:rFonts w:hint="default" w:ascii="Times New Roman" w:hAnsi="Times New Roman" w:eastAsia="方正仿宋_GBK" w:cs="Times New Roman"/>
          <w:i w:val="0"/>
          <w:iCs w:val="0"/>
          <w:caps w:val="0"/>
          <w:color w:val="auto"/>
          <w:spacing w:val="0"/>
          <w:sz w:val="31"/>
          <w:szCs w:val="31"/>
          <w:shd w:val="clear" w:fill="FFFFFF"/>
          <w:lang w:val="en-US" w:eastAsia="zh-CN"/>
        </w:rPr>
        <w:t>五级，《国家医疗健康信息互联互通标准化成熟度测评方案》四级甲等，《四</w:t>
      </w:r>
      <w:bookmarkStart w:id="0" w:name="_GoBack"/>
      <w:r>
        <w:rPr>
          <w:rFonts w:hint="default" w:ascii="Times New Roman" w:hAnsi="Times New Roman" w:eastAsia="方正仿宋_GBK" w:cs="Times New Roman"/>
          <w:i w:val="0"/>
          <w:iCs w:val="0"/>
          <w:caps w:val="0"/>
          <w:color w:val="auto"/>
          <w:spacing w:val="0"/>
          <w:sz w:val="31"/>
          <w:szCs w:val="31"/>
          <w:shd w:val="clear" w:fill="FFFFFF"/>
          <w:lang w:val="en-US" w:eastAsia="zh-CN"/>
        </w:rPr>
        <w:t>川省智慧医院评审标准》三</w:t>
      </w:r>
      <w:r>
        <w:rPr>
          <w:rFonts w:hint="default" w:ascii="Times New Roman" w:hAnsi="Times New Roman" w:eastAsia="方正仿宋_GBK" w:cs="Times New Roman"/>
          <w:i w:val="0"/>
          <w:iCs w:val="0"/>
          <w:caps w:val="0"/>
          <w:color w:val="auto"/>
          <w:spacing w:val="0"/>
          <w:sz w:val="31"/>
          <w:szCs w:val="31"/>
          <w:shd w:val="clear" w:fill="FFFFFF"/>
        </w:rPr>
        <w:t>星</w:t>
      </w:r>
      <w:r>
        <w:rPr>
          <w:rFonts w:hint="default" w:ascii="Times New Roman" w:hAnsi="Times New Roman" w:eastAsia="方正仿宋_GBK" w:cs="Times New Roman"/>
          <w:i w:val="0"/>
          <w:iCs w:val="0"/>
          <w:caps w:val="0"/>
          <w:color w:val="auto"/>
          <w:spacing w:val="0"/>
          <w:sz w:val="31"/>
          <w:szCs w:val="31"/>
          <w:shd w:val="clear" w:fill="FFFFFF"/>
          <w:lang w:val="en-US" w:eastAsia="zh-CN"/>
        </w:rPr>
        <w:t>等相关标准建设要求。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4.信息系统建设必须达到《信息安全技术信息系统安全等级保护基本要求》三级要求。</w:t>
      </w:r>
    </w:p>
    <w:bookmarkEnd w:id="0"/>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lang w:val="en-US" w:eastAsia="zh-CN"/>
        </w:rPr>
        <w:t>5.项目</w:t>
      </w:r>
      <w:r>
        <w:rPr>
          <w:rFonts w:hint="default" w:ascii="Times New Roman" w:hAnsi="Times New Roman" w:eastAsia="方正仿宋_GBK" w:cs="Times New Roman"/>
          <w:i w:val="0"/>
          <w:iCs w:val="0"/>
          <w:caps w:val="0"/>
          <w:color w:val="auto"/>
          <w:spacing w:val="0"/>
          <w:sz w:val="31"/>
          <w:szCs w:val="31"/>
          <w:shd w:val="clear" w:fill="FFFFFF"/>
        </w:rPr>
        <w:t>清单详见附件。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eastAsia" w:ascii="方正黑体_GBK" w:hAnsi="方正黑体_GBK" w:eastAsia="方正黑体_GBK" w:cs="方正黑体_GBK"/>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1"/>
          <w:szCs w:val="31"/>
          <w:shd w:val="clear" w:fill="FFFFFF"/>
        </w:rPr>
        <w:t>三、供应商资格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1. 应具备《政府采购法》第二十二条规定的条件：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（1）具有独立承担民事责任的能力；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（2）具有良好的商业信誉和健全的财务会计制度；</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（3）具有履行合同所必需的设备和专业技术能力；</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（4）有依法缴纳税收和社会保障资金的良好记录；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（5）参加政府采购活动前三年内，在经营活动中没有重大违法记录；</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（6）法律、行政法规规定的其他条件。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2. 本项目不接受联合体报名</w:t>
      </w:r>
      <w:r>
        <w:rPr>
          <w:rFonts w:hint="default" w:ascii="Times New Roman" w:hAnsi="Times New Roman" w:eastAsia="方正仿宋_GBK" w:cs="Times New Roman"/>
          <w:i w:val="0"/>
          <w:iCs w:val="0"/>
          <w:caps w:val="0"/>
          <w:color w:val="auto"/>
          <w:spacing w:val="0"/>
          <w:sz w:val="31"/>
          <w:szCs w:val="31"/>
          <w:shd w:val="clear" w:fill="FFFFFF"/>
          <w:lang w:eastAsia="zh-CN"/>
        </w:rPr>
        <w:t>，</w:t>
      </w:r>
      <w:r>
        <w:rPr>
          <w:rFonts w:hint="default" w:ascii="Times New Roman" w:hAnsi="Times New Roman" w:eastAsia="方正仿宋_GBK" w:cs="Times New Roman"/>
          <w:i w:val="0"/>
          <w:iCs w:val="0"/>
          <w:caps w:val="0"/>
          <w:color w:val="auto"/>
          <w:spacing w:val="0"/>
          <w:sz w:val="31"/>
          <w:szCs w:val="31"/>
          <w:shd w:val="clear" w:fill="FFFFFF"/>
          <w:lang w:val="en-US" w:eastAsia="zh-CN"/>
        </w:rPr>
        <w:t>供应商如果不是系统厂商，需提供系统厂商的授权证明</w:t>
      </w:r>
      <w:r>
        <w:rPr>
          <w:rFonts w:hint="default" w:ascii="Times New Roman" w:hAnsi="Times New Roman" w:eastAsia="方正仿宋_GBK" w:cs="Times New Roman"/>
          <w:i w:val="0"/>
          <w:iCs w:val="0"/>
          <w:caps w:val="0"/>
          <w:color w:val="auto"/>
          <w:spacing w:val="0"/>
          <w:sz w:val="31"/>
          <w:szCs w:val="31"/>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lang w:val="en-US" w:eastAsia="zh-CN"/>
        </w:rPr>
        <w:t>3</w:t>
      </w:r>
      <w:r>
        <w:rPr>
          <w:rFonts w:hint="default" w:ascii="Times New Roman" w:hAnsi="Times New Roman" w:eastAsia="方正仿宋_GBK" w:cs="Times New Roman"/>
          <w:i w:val="0"/>
          <w:iCs w:val="0"/>
          <w:caps w:val="0"/>
          <w:color w:val="auto"/>
          <w:spacing w:val="0"/>
          <w:sz w:val="31"/>
          <w:szCs w:val="31"/>
          <w:shd w:val="clear" w:fill="FFFFFF"/>
        </w:rPr>
        <w:t>. 已成功报名的供应商，不代表通过资格、符合性审查。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eastAsia" w:ascii="方正黑体_GBK" w:hAnsi="方正黑体_GBK" w:eastAsia="方正黑体_GBK" w:cs="方正黑体_GBK"/>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1"/>
          <w:szCs w:val="31"/>
          <w:shd w:val="clear" w:fill="FFFFFF"/>
        </w:rPr>
        <w:t>四、报名要求</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提交的所有文件必须加盖公章。其中报价要包含硬件费用、软件费用、接口费用等本项目实施过程中可预见及不可预见的与本项目有关的费用。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eastAsia" w:ascii="方正黑体_GBK" w:hAnsi="方正黑体_GBK" w:eastAsia="方正黑体_GBK" w:cs="方正黑体_GBK"/>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1"/>
          <w:szCs w:val="31"/>
          <w:shd w:val="clear" w:fill="FFFFFF"/>
        </w:rPr>
        <w:t>五、资料递交</w:t>
      </w:r>
      <w:r>
        <w:rPr>
          <w:rFonts w:hint="eastAsia" w:ascii="方正黑体_GBK" w:hAnsi="方正黑体_GBK" w:eastAsia="方正黑体_GBK" w:cs="方正黑体_GBK"/>
          <w:i w:val="0"/>
          <w:iCs w:val="0"/>
          <w:caps w:val="0"/>
          <w:color w:val="auto"/>
          <w:spacing w:val="0"/>
          <w:sz w:val="31"/>
          <w:szCs w:val="31"/>
          <w:shd w:val="clear" w:fill="FFFFFF"/>
          <w:lang w:val="en-US" w:eastAsia="zh-CN"/>
        </w:rPr>
        <w:t>内容及</w:t>
      </w:r>
      <w:r>
        <w:rPr>
          <w:rFonts w:hint="eastAsia" w:ascii="方正黑体_GBK" w:hAnsi="方正黑体_GBK" w:eastAsia="方正黑体_GBK" w:cs="方正黑体_GBK"/>
          <w:i w:val="0"/>
          <w:iCs w:val="0"/>
          <w:caps w:val="0"/>
          <w:color w:val="auto"/>
          <w:spacing w:val="0"/>
          <w:sz w:val="31"/>
          <w:szCs w:val="31"/>
          <w:shd w:val="clear" w:fill="FFFFFF"/>
        </w:rPr>
        <w:t>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right="0" w:firstLine="620" w:firstLineChars="20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1.企业证件和资质（</w:t>
      </w:r>
      <w:r>
        <w:rPr>
          <w:rFonts w:hint="default" w:ascii="Times New Roman" w:hAnsi="Times New Roman" w:eastAsia="方正仿宋_GBK" w:cs="Times New Roman"/>
          <w:i w:val="0"/>
          <w:iCs w:val="0"/>
          <w:caps w:val="0"/>
          <w:color w:val="auto"/>
          <w:spacing w:val="0"/>
          <w:sz w:val="31"/>
          <w:szCs w:val="31"/>
          <w:shd w:val="clear" w:fill="FFFFFF"/>
          <w:lang w:val="en-US" w:eastAsia="zh-CN"/>
        </w:rPr>
        <w:t>供应商如果不是系统厂商，需提供系统厂商的授权证明）</w:t>
      </w: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right="0" w:firstLine="620" w:firstLineChars="20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2.系统建设方案（含产品说明书）；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right="0" w:firstLine="620" w:firstLineChars="20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3.配置清单、价格及维保时间</w:t>
      </w:r>
      <w:r>
        <w:rPr>
          <w:rFonts w:hint="eastAsia" w:ascii="Times New Roman" w:hAnsi="Times New Roman" w:eastAsia="方正仿宋_GBK" w:cs="Times New Roman"/>
          <w:i w:val="0"/>
          <w:iCs w:val="0"/>
          <w:caps w:val="0"/>
          <w:color w:val="auto"/>
          <w:spacing w:val="0"/>
          <w:kern w:val="0"/>
          <w:sz w:val="31"/>
          <w:szCs w:val="31"/>
          <w:shd w:val="clear" w:fill="FFFFFF"/>
          <w:lang w:val="en-US" w:eastAsia="zh-CN" w:bidi="ar"/>
        </w:rPr>
        <w:t>和</w:t>
      </w: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right="0" w:firstLine="620" w:firstLineChars="20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4.成功案例。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left="0" w:right="0" w:firstLine="52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请各报名公司将以上资料装订成册，一式两份（纸质版一份，原始Word电子版一份），密封后于报名时递交我院信息科。资料封面请注明：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left="0" w:right="0" w:firstLine="52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信息系统调研公告（DY20240</w:t>
      </w:r>
      <w:r>
        <w:rPr>
          <w:rFonts w:hint="eastAsia" w:ascii="Times New Roman" w:hAnsi="Times New Roman" w:eastAsia="方正仿宋_GBK" w:cs="Times New Roman"/>
          <w:i w:val="0"/>
          <w:iCs w:val="0"/>
          <w:caps w:val="0"/>
          <w:color w:val="auto"/>
          <w:spacing w:val="0"/>
          <w:kern w:val="0"/>
          <w:sz w:val="31"/>
          <w:szCs w:val="31"/>
          <w:shd w:val="clear" w:fill="FFFFFF"/>
          <w:lang w:val="en-US" w:eastAsia="zh-CN" w:bidi="ar"/>
        </w:rPr>
        <w:t>2</w:t>
      </w: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left="0" w:right="0" w:firstLine="52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参与调研系统名称：（_____________________）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left="0" w:right="0" w:firstLine="52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公司名称：（_____________________）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left="0" w:right="0" w:firstLine="52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联系人：（_____________________）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left="0" w:right="0" w:firstLine="52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联系电话：（_____________________）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9F9F9"/>
        <w:kinsoku/>
        <w:wordWrap/>
        <w:overflowPunct/>
        <w:topLinePunct w:val="0"/>
        <w:autoSpaceDE/>
        <w:autoSpaceDN/>
        <w:bidi w:val="0"/>
        <w:adjustRightInd/>
        <w:snapToGrid/>
        <w:spacing w:before="0" w:beforeAutospacing="0" w:after="0" w:afterAutospacing="0" w:line="570" w:lineRule="exact"/>
        <w:ind w:left="0" w:right="0" w:firstLine="520"/>
        <w:jc w:val="left"/>
        <w:textAlignment w:val="auto"/>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pPr>
      <w:r>
        <w:rPr>
          <w:rFonts w:hint="default" w:ascii="Times New Roman" w:hAnsi="Times New Roman" w:eastAsia="方正仿宋_GBK" w:cs="Times New Roman"/>
          <w:i w:val="0"/>
          <w:iCs w:val="0"/>
          <w:caps w:val="0"/>
          <w:color w:val="auto"/>
          <w:spacing w:val="0"/>
          <w:kern w:val="0"/>
          <w:sz w:val="31"/>
          <w:szCs w:val="31"/>
          <w:shd w:val="clear" w:fill="FFFFFF"/>
          <w:lang w:val="en-US" w:eastAsia="zh-CN" w:bidi="ar"/>
        </w:rPr>
        <w:t>电子邮箱地址：（_____________________）</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eastAsia" w:ascii="方正黑体_GBK" w:hAnsi="方正黑体_GBK" w:eastAsia="方正黑体_GBK" w:cs="方正黑体_GBK"/>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1"/>
          <w:szCs w:val="31"/>
          <w:shd w:val="clear" w:fill="FFFFFF"/>
        </w:rPr>
        <w:t>六、报名期限</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rPr>
        <w:t>报名材料递交截止时间：202</w:t>
      </w:r>
      <w:r>
        <w:rPr>
          <w:rFonts w:hint="default" w:ascii="Times New Roman" w:hAnsi="Times New Roman" w:eastAsia="方正仿宋_GBK" w:cs="Times New Roman"/>
          <w:i w:val="0"/>
          <w:iCs w:val="0"/>
          <w:caps w:val="0"/>
          <w:color w:val="auto"/>
          <w:spacing w:val="0"/>
          <w:sz w:val="31"/>
          <w:szCs w:val="31"/>
          <w:shd w:val="clear" w:fill="FFFFFF"/>
          <w:lang w:val="en-US" w:eastAsia="zh-CN"/>
        </w:rPr>
        <w:t>4</w:t>
      </w:r>
      <w:r>
        <w:rPr>
          <w:rFonts w:hint="default" w:ascii="Times New Roman" w:hAnsi="Times New Roman" w:eastAsia="方正仿宋_GBK" w:cs="Times New Roman"/>
          <w:i w:val="0"/>
          <w:iCs w:val="0"/>
          <w:caps w:val="0"/>
          <w:color w:val="auto"/>
          <w:spacing w:val="0"/>
          <w:sz w:val="31"/>
          <w:szCs w:val="31"/>
          <w:shd w:val="clear" w:fill="FFFFFF"/>
        </w:rPr>
        <w:t>年</w:t>
      </w:r>
      <w:r>
        <w:rPr>
          <w:rFonts w:hint="eastAsia" w:ascii="Times New Roman" w:hAnsi="Times New Roman" w:eastAsia="方正仿宋_GBK" w:cs="Times New Roman"/>
          <w:i w:val="0"/>
          <w:iCs w:val="0"/>
          <w:caps w:val="0"/>
          <w:color w:val="auto"/>
          <w:spacing w:val="0"/>
          <w:sz w:val="31"/>
          <w:szCs w:val="31"/>
          <w:shd w:val="clear" w:fill="FFFFFF"/>
          <w:lang w:val="en-US" w:eastAsia="zh-CN"/>
        </w:rPr>
        <w:t>6</w:t>
      </w:r>
      <w:r>
        <w:rPr>
          <w:rFonts w:hint="default" w:ascii="Times New Roman" w:hAnsi="Times New Roman" w:eastAsia="方正仿宋_GBK" w:cs="Times New Roman"/>
          <w:i w:val="0"/>
          <w:iCs w:val="0"/>
          <w:caps w:val="0"/>
          <w:color w:val="auto"/>
          <w:spacing w:val="0"/>
          <w:sz w:val="31"/>
          <w:szCs w:val="31"/>
          <w:shd w:val="clear" w:fill="FFFFFF"/>
        </w:rPr>
        <w:t>月</w:t>
      </w:r>
      <w:r>
        <w:rPr>
          <w:rFonts w:hint="eastAsia" w:ascii="Times New Roman" w:hAnsi="Times New Roman" w:eastAsia="方正仿宋_GBK" w:cs="Times New Roman"/>
          <w:i w:val="0"/>
          <w:iCs w:val="0"/>
          <w:caps w:val="0"/>
          <w:color w:val="auto"/>
          <w:spacing w:val="0"/>
          <w:sz w:val="31"/>
          <w:szCs w:val="31"/>
          <w:shd w:val="clear" w:fill="FFFFFF"/>
          <w:lang w:val="en-US" w:eastAsia="zh-CN"/>
        </w:rPr>
        <w:t>7</w:t>
      </w:r>
      <w:r>
        <w:rPr>
          <w:rFonts w:hint="default" w:ascii="Times New Roman" w:hAnsi="Times New Roman" w:eastAsia="方正仿宋_GBK" w:cs="Times New Roman"/>
          <w:i w:val="0"/>
          <w:iCs w:val="0"/>
          <w:caps w:val="0"/>
          <w:color w:val="auto"/>
          <w:spacing w:val="0"/>
          <w:sz w:val="31"/>
          <w:szCs w:val="31"/>
          <w:shd w:val="clear" w:fill="FFFFFF"/>
        </w:rPr>
        <w:t>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eastAsia" w:ascii="方正黑体_GBK" w:hAnsi="方正黑体_GBK" w:eastAsia="方正黑体_GBK" w:cs="方正黑体_GBK"/>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1"/>
          <w:szCs w:val="31"/>
          <w:shd w:val="clear" w:fill="FFFFFF"/>
        </w:rPr>
        <w:t>七、说明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eastAsia="zh-CN"/>
        </w:rPr>
      </w:pPr>
      <w:r>
        <w:rPr>
          <w:rFonts w:hint="default" w:ascii="Times New Roman" w:hAnsi="Times New Roman" w:eastAsia="方正仿宋_GBK" w:cs="Times New Roman"/>
          <w:i w:val="0"/>
          <w:iCs w:val="0"/>
          <w:caps w:val="0"/>
          <w:color w:val="auto"/>
          <w:spacing w:val="0"/>
          <w:sz w:val="31"/>
          <w:szCs w:val="31"/>
          <w:shd w:val="clear" w:fill="FFFFFF"/>
        </w:rPr>
        <w:t>1. 本公告在</w:t>
      </w:r>
      <w:r>
        <w:rPr>
          <w:rFonts w:hint="default" w:ascii="Times New Roman" w:hAnsi="Times New Roman" w:eastAsia="方正仿宋_GBK" w:cs="Times New Roman"/>
          <w:i w:val="0"/>
          <w:iCs w:val="0"/>
          <w:caps w:val="0"/>
          <w:color w:val="auto"/>
          <w:spacing w:val="0"/>
          <w:sz w:val="31"/>
          <w:szCs w:val="31"/>
          <w:shd w:val="clear" w:fill="FFFFFF"/>
          <w:lang w:val="en-US" w:eastAsia="zh-CN"/>
        </w:rPr>
        <w:t>成都市金牛区妇幼保健院</w:t>
      </w:r>
      <w:r>
        <w:rPr>
          <w:rFonts w:hint="default" w:ascii="Times New Roman" w:hAnsi="Times New Roman" w:eastAsia="方正仿宋_GBK" w:cs="Times New Roman"/>
          <w:i w:val="0"/>
          <w:iCs w:val="0"/>
          <w:caps w:val="0"/>
          <w:color w:val="auto"/>
          <w:spacing w:val="0"/>
          <w:sz w:val="31"/>
          <w:szCs w:val="31"/>
          <w:shd w:val="clear" w:fill="FFFFFF"/>
        </w:rPr>
        <w:t>网站对外公布</w:t>
      </w:r>
      <w:r>
        <w:rPr>
          <w:rFonts w:hint="eastAsia" w:ascii="Times New Roman" w:hAnsi="Times New Roman" w:eastAsia="方正仿宋_GBK" w:cs="Times New Roman"/>
          <w:i w:val="0"/>
          <w:iCs w:val="0"/>
          <w:caps w:val="0"/>
          <w:color w:val="auto"/>
          <w:spacing w:val="0"/>
          <w:sz w:val="31"/>
          <w:szCs w:val="31"/>
          <w:shd w:val="clear" w:fill="FFFFFF"/>
          <w:lang w:eastAsia="zh-CN"/>
        </w:rPr>
        <w:t>，</w:t>
      </w:r>
      <w:r>
        <w:rPr>
          <w:rFonts w:hint="default" w:ascii="Times New Roman" w:hAnsi="Times New Roman" w:eastAsia="方正仿宋_GBK" w:cs="Times New Roman"/>
          <w:i w:val="0"/>
          <w:iCs w:val="0"/>
          <w:caps w:val="0"/>
          <w:color w:val="auto"/>
          <w:spacing w:val="0"/>
          <w:sz w:val="31"/>
          <w:szCs w:val="31"/>
          <w:shd w:val="clear" w:fill="FFFFFF"/>
        </w:rPr>
        <w:t>医院收到调研材料后会对报名单位的相关资料进行查证</w:t>
      </w:r>
      <w:r>
        <w:rPr>
          <w:rFonts w:hint="default" w:ascii="Times New Roman" w:hAnsi="Times New Roman" w:eastAsia="方正仿宋_GBK" w:cs="Times New Roman"/>
          <w:i w:val="0"/>
          <w:iCs w:val="0"/>
          <w:caps w:val="0"/>
          <w:color w:val="auto"/>
          <w:spacing w:val="0"/>
          <w:sz w:val="31"/>
          <w:szCs w:val="31"/>
          <w:shd w:val="clear" w:fill="FFFFFF"/>
          <w:lang w:eastAsia="zh-CN"/>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2.我院将针对报名</w:t>
      </w:r>
      <w:r>
        <w:rPr>
          <w:rFonts w:hint="eastAsia" w:ascii="Times New Roman" w:hAnsi="Times New Roman" w:eastAsia="方正仿宋_GBK" w:cs="Times New Roman"/>
          <w:i w:val="0"/>
          <w:iCs w:val="0"/>
          <w:caps w:val="0"/>
          <w:color w:val="auto"/>
          <w:spacing w:val="0"/>
          <w:sz w:val="31"/>
          <w:szCs w:val="31"/>
          <w:shd w:val="clear" w:fill="FFFFFF"/>
          <w:lang w:val="en-US" w:eastAsia="zh-CN"/>
        </w:rPr>
        <w:t>厂商</w:t>
      </w:r>
      <w:r>
        <w:rPr>
          <w:rFonts w:hint="default" w:ascii="Times New Roman" w:hAnsi="Times New Roman" w:eastAsia="方正仿宋_GBK" w:cs="Times New Roman"/>
          <w:i w:val="0"/>
          <w:iCs w:val="0"/>
          <w:caps w:val="0"/>
          <w:color w:val="auto"/>
          <w:spacing w:val="0"/>
          <w:sz w:val="31"/>
          <w:szCs w:val="31"/>
          <w:shd w:val="clear" w:fill="FFFFFF"/>
          <w:lang w:val="en-US" w:eastAsia="zh-CN"/>
        </w:rPr>
        <w:t>召开市场调研介绍会，时间、地点、方式另行通知。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3.本次市场调研活动仅作为我院信息化建设项目参考，我院有权使用所征集技术指标中的相关内容。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4.本次市场调研并非采购行为，各报名单位提供的相关服务信息仅有助于提高本单位对该项目的认知，不作为本单位采购行为的任何承诺。因参与市场调研所产生的一切费用由报名厂商自行承担，我院不支付任何相关费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5.本次市场调研的后续工作和结果，我院不做任何解释。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6.本次市场调研解释权归院方。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r>
        <w:rPr>
          <w:rFonts w:hint="default" w:ascii="Times New Roman" w:hAnsi="Times New Roman" w:eastAsia="方正仿宋_GBK" w:cs="Times New Roman"/>
          <w:i w:val="0"/>
          <w:iCs w:val="0"/>
          <w:caps w:val="0"/>
          <w:color w:val="auto"/>
          <w:spacing w:val="0"/>
          <w:sz w:val="31"/>
          <w:szCs w:val="31"/>
          <w:shd w:val="clear" w:fill="FFFFFF"/>
          <w:lang w:val="en-US" w:eastAsia="zh-CN"/>
        </w:rPr>
        <w:t>7.所有报名厂商均默认同意以上所有条款。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黑体_GBK" w:cs="Times New Roman"/>
          <w:i w:val="0"/>
          <w:iCs w:val="0"/>
          <w:caps w:val="0"/>
          <w:color w:val="auto"/>
          <w:spacing w:val="0"/>
          <w:sz w:val="21"/>
          <w:szCs w:val="21"/>
        </w:rPr>
      </w:pPr>
      <w:r>
        <w:rPr>
          <w:rFonts w:hint="default" w:ascii="Times New Roman" w:hAnsi="Times New Roman" w:eastAsia="方正黑体_GBK" w:cs="Times New Roman"/>
          <w:i w:val="0"/>
          <w:iCs w:val="0"/>
          <w:caps w:val="0"/>
          <w:color w:val="auto"/>
          <w:spacing w:val="0"/>
          <w:sz w:val="31"/>
          <w:szCs w:val="31"/>
          <w:shd w:val="clear" w:fill="FFFFFF"/>
        </w:rPr>
        <w:t>八、联系事项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lang w:val="en-US" w:eastAsia="zh-CN"/>
        </w:rPr>
      </w:pPr>
      <w:r>
        <w:rPr>
          <w:rFonts w:hint="default" w:ascii="Times New Roman" w:hAnsi="Times New Roman" w:eastAsia="方正仿宋_GBK" w:cs="Times New Roman"/>
          <w:i w:val="0"/>
          <w:iCs w:val="0"/>
          <w:caps w:val="0"/>
          <w:color w:val="auto"/>
          <w:spacing w:val="0"/>
          <w:sz w:val="31"/>
          <w:szCs w:val="31"/>
          <w:shd w:val="clear" w:fill="FFFFFF"/>
        </w:rPr>
        <w:t>地   址：</w:t>
      </w:r>
      <w:r>
        <w:rPr>
          <w:rFonts w:hint="default" w:ascii="Times New Roman" w:hAnsi="Times New Roman" w:eastAsia="方正仿宋_GBK" w:cs="Times New Roman"/>
          <w:i w:val="0"/>
          <w:iCs w:val="0"/>
          <w:caps w:val="0"/>
          <w:color w:val="auto"/>
          <w:spacing w:val="0"/>
          <w:sz w:val="31"/>
          <w:szCs w:val="31"/>
          <w:shd w:val="clear" w:fill="FFFFFF"/>
          <w:lang w:val="en-US" w:eastAsia="zh-CN"/>
        </w:rPr>
        <w:t>成都市金牛区长月路12号</w:t>
      </w:r>
      <w:r>
        <w:rPr>
          <w:rFonts w:hint="eastAsia" w:ascii="Times New Roman" w:hAnsi="Times New Roman" w:eastAsia="方正仿宋_GBK" w:cs="Times New Roman"/>
          <w:i w:val="0"/>
          <w:iCs w:val="0"/>
          <w:caps w:val="0"/>
          <w:color w:val="auto"/>
          <w:spacing w:val="0"/>
          <w:sz w:val="31"/>
          <w:szCs w:val="31"/>
          <w:shd w:val="clear" w:fill="FFFFFF"/>
          <w:lang w:val="en-US" w:eastAsia="zh-CN"/>
        </w:rPr>
        <w:t>2号楼5楼信息科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eastAsia" w:ascii="Times New Roman" w:hAnsi="Times New Roman" w:eastAsia="方正仿宋_GBK" w:cs="Times New Roman"/>
          <w:i w:val="0"/>
          <w:iCs w:val="0"/>
          <w:caps w:val="0"/>
          <w:color w:val="auto"/>
          <w:spacing w:val="0"/>
          <w:sz w:val="21"/>
          <w:szCs w:val="21"/>
          <w:lang w:eastAsia="zh-CN"/>
        </w:rPr>
      </w:pPr>
      <w:r>
        <w:rPr>
          <w:rFonts w:hint="default" w:ascii="Times New Roman" w:hAnsi="Times New Roman" w:eastAsia="方正仿宋_GBK" w:cs="Times New Roman"/>
          <w:i w:val="0"/>
          <w:iCs w:val="0"/>
          <w:caps w:val="0"/>
          <w:color w:val="auto"/>
          <w:spacing w:val="0"/>
          <w:sz w:val="31"/>
          <w:szCs w:val="31"/>
          <w:shd w:val="clear" w:fill="FFFFFF"/>
        </w:rPr>
        <w:t>联系人：张</w:t>
      </w:r>
      <w:r>
        <w:rPr>
          <w:rFonts w:hint="eastAsia" w:ascii="Times New Roman" w:hAnsi="Times New Roman" w:eastAsia="方正仿宋_GBK" w:cs="Times New Roman"/>
          <w:i w:val="0"/>
          <w:iCs w:val="0"/>
          <w:caps w:val="0"/>
          <w:color w:val="auto"/>
          <w:spacing w:val="0"/>
          <w:sz w:val="31"/>
          <w:szCs w:val="31"/>
          <w:shd w:val="clear" w:fill="FFFFFF"/>
          <w:lang w:val="en-US" w:eastAsia="zh-CN"/>
        </w:rPr>
        <w:t>老师</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lang w:val="en-US" w:eastAsia="zh-CN"/>
        </w:rPr>
      </w:pPr>
      <w:r>
        <w:rPr>
          <w:rFonts w:hint="default" w:ascii="Times New Roman" w:hAnsi="Times New Roman" w:eastAsia="方正仿宋_GBK" w:cs="Times New Roman"/>
          <w:i w:val="0"/>
          <w:iCs w:val="0"/>
          <w:caps w:val="0"/>
          <w:color w:val="auto"/>
          <w:spacing w:val="0"/>
          <w:sz w:val="31"/>
          <w:szCs w:val="31"/>
          <w:shd w:val="clear" w:fill="FFFFFF"/>
        </w:rPr>
        <w:t>联系电话：</w:t>
      </w:r>
      <w:r>
        <w:rPr>
          <w:rFonts w:hint="eastAsia" w:ascii="Times New Roman" w:hAnsi="Times New Roman" w:eastAsia="方正仿宋_GBK" w:cs="Times New Roman"/>
          <w:i w:val="0"/>
          <w:iCs w:val="0"/>
          <w:caps w:val="0"/>
          <w:color w:val="auto"/>
          <w:spacing w:val="0"/>
          <w:sz w:val="31"/>
          <w:szCs w:val="31"/>
          <w:shd w:val="clear" w:fill="FFFFFF"/>
          <w:lang w:val="en-US" w:eastAsia="zh-CN"/>
        </w:rPr>
        <w:t>68897753</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righ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right"/>
        <w:textAlignment w:val="auto"/>
        <w:rPr>
          <w:rFonts w:hint="default" w:ascii="Times New Roman" w:hAnsi="Times New Roman" w:eastAsia="方正仿宋_GBK" w:cs="Times New Roman"/>
          <w:i w:val="0"/>
          <w:iCs w:val="0"/>
          <w:caps w:val="0"/>
          <w:color w:val="auto"/>
          <w:spacing w:val="0"/>
          <w:sz w:val="31"/>
          <w:szCs w:val="31"/>
          <w:shd w:val="clear" w:fill="FFFFFF"/>
          <w:lang w:val="en-US" w:eastAsia="zh-CN"/>
        </w:rPr>
      </w:pP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right"/>
        <w:textAlignment w:val="auto"/>
        <w:rPr>
          <w:rFonts w:hint="default" w:ascii="Times New Roman" w:hAnsi="Times New Roman" w:eastAsia="方正仿宋_GBK" w:cs="Times New Roman"/>
          <w:i w:val="0"/>
          <w:iCs w:val="0"/>
          <w:caps w:val="0"/>
          <w:color w:val="auto"/>
          <w:spacing w:val="0"/>
          <w:sz w:val="31"/>
          <w:szCs w:val="31"/>
          <w:shd w:val="clear" w:fill="FFFFFF"/>
        </w:rPr>
      </w:pPr>
      <w:r>
        <w:rPr>
          <w:rFonts w:hint="default" w:ascii="Times New Roman" w:hAnsi="Times New Roman" w:eastAsia="方正仿宋_GBK" w:cs="Times New Roman"/>
          <w:i w:val="0"/>
          <w:iCs w:val="0"/>
          <w:caps w:val="0"/>
          <w:color w:val="auto"/>
          <w:spacing w:val="0"/>
          <w:sz w:val="31"/>
          <w:szCs w:val="31"/>
          <w:shd w:val="clear" w:fill="FFFFFF"/>
          <w:lang w:val="en-US" w:eastAsia="zh-CN"/>
        </w:rPr>
        <w:t xml:space="preserve">        成都市金牛区妇幼保健院</w:t>
      </w:r>
      <w:r>
        <w:rPr>
          <w:rFonts w:hint="default" w:ascii="Times New Roman" w:hAnsi="Times New Roman" w:eastAsia="方正仿宋_GBK" w:cs="Times New Roman"/>
          <w:i w:val="0"/>
          <w:iCs w:val="0"/>
          <w:caps w:val="0"/>
          <w:color w:val="auto"/>
          <w:spacing w:val="0"/>
          <w:sz w:val="31"/>
          <w:szCs w:val="31"/>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70" w:lineRule="exact"/>
        <w:ind w:left="0" w:right="0" w:firstLine="645"/>
        <w:jc w:val="left"/>
        <w:textAlignment w:val="auto"/>
        <w:rPr>
          <w:rFonts w:hint="default" w:ascii="Times New Roman" w:hAnsi="Times New Roman" w:eastAsia="方正仿宋_GBK"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1"/>
          <w:szCs w:val="31"/>
          <w:shd w:val="clear" w:fill="FFFFFF"/>
          <w:lang w:val="en-US" w:eastAsia="zh-CN"/>
        </w:rPr>
        <w:t xml:space="preserve">                            </w:t>
      </w:r>
      <w:r>
        <w:rPr>
          <w:rFonts w:hint="eastAsia" w:ascii="Times New Roman" w:hAnsi="Times New Roman" w:eastAsia="方正仿宋_GBK" w:cs="Times New Roman"/>
          <w:i w:val="0"/>
          <w:iCs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iCs w:val="0"/>
          <w:caps w:val="0"/>
          <w:color w:val="auto"/>
          <w:spacing w:val="0"/>
          <w:sz w:val="31"/>
          <w:szCs w:val="31"/>
          <w:shd w:val="clear" w:fill="FFFFFF"/>
          <w:lang w:val="en-US" w:eastAsia="zh-CN"/>
        </w:rPr>
        <w:t xml:space="preserve"> </w:t>
      </w:r>
      <w:r>
        <w:rPr>
          <w:rFonts w:hint="default" w:ascii="Times New Roman" w:hAnsi="Times New Roman" w:eastAsia="方正仿宋_GBK" w:cs="Times New Roman"/>
          <w:i w:val="0"/>
          <w:iCs w:val="0"/>
          <w:caps w:val="0"/>
          <w:color w:val="auto"/>
          <w:spacing w:val="0"/>
          <w:sz w:val="31"/>
          <w:szCs w:val="31"/>
          <w:shd w:val="clear" w:fill="FFFFFF"/>
        </w:rPr>
        <w:t>202</w:t>
      </w:r>
      <w:r>
        <w:rPr>
          <w:rFonts w:hint="default" w:ascii="Times New Roman" w:hAnsi="Times New Roman" w:eastAsia="方正仿宋_GBK" w:cs="Times New Roman"/>
          <w:i w:val="0"/>
          <w:iCs w:val="0"/>
          <w:caps w:val="0"/>
          <w:color w:val="auto"/>
          <w:spacing w:val="0"/>
          <w:sz w:val="31"/>
          <w:szCs w:val="31"/>
          <w:shd w:val="clear" w:fill="FFFFFF"/>
          <w:lang w:val="en-US" w:eastAsia="zh-CN"/>
        </w:rPr>
        <w:t>4</w:t>
      </w:r>
      <w:r>
        <w:rPr>
          <w:rFonts w:hint="default" w:ascii="Times New Roman" w:hAnsi="Times New Roman" w:eastAsia="方正仿宋_GBK" w:cs="Times New Roman"/>
          <w:i w:val="0"/>
          <w:iCs w:val="0"/>
          <w:caps w:val="0"/>
          <w:color w:val="auto"/>
          <w:spacing w:val="0"/>
          <w:sz w:val="31"/>
          <w:szCs w:val="31"/>
          <w:shd w:val="clear" w:fill="FFFFFF"/>
        </w:rPr>
        <w:t>年</w:t>
      </w:r>
      <w:r>
        <w:rPr>
          <w:rFonts w:hint="eastAsia" w:ascii="Times New Roman" w:hAnsi="Times New Roman" w:eastAsia="方正仿宋_GBK" w:cs="Times New Roman"/>
          <w:i w:val="0"/>
          <w:iCs w:val="0"/>
          <w:caps w:val="0"/>
          <w:color w:val="auto"/>
          <w:spacing w:val="0"/>
          <w:sz w:val="31"/>
          <w:szCs w:val="31"/>
          <w:shd w:val="clear" w:fill="FFFFFF"/>
          <w:lang w:val="en-US" w:eastAsia="zh-CN"/>
        </w:rPr>
        <w:t>5</w:t>
      </w:r>
      <w:r>
        <w:rPr>
          <w:rFonts w:hint="default" w:ascii="Times New Roman" w:hAnsi="Times New Roman" w:eastAsia="方正仿宋_GBK" w:cs="Times New Roman"/>
          <w:i w:val="0"/>
          <w:iCs w:val="0"/>
          <w:caps w:val="0"/>
          <w:color w:val="auto"/>
          <w:spacing w:val="0"/>
          <w:sz w:val="31"/>
          <w:szCs w:val="31"/>
          <w:shd w:val="clear" w:fill="FFFFFF"/>
        </w:rPr>
        <w:t>月</w:t>
      </w:r>
      <w:r>
        <w:rPr>
          <w:rFonts w:hint="default" w:ascii="Times New Roman" w:hAnsi="Times New Roman" w:eastAsia="方正仿宋_GBK" w:cs="Times New Roman"/>
          <w:i w:val="0"/>
          <w:iCs w:val="0"/>
          <w:caps w:val="0"/>
          <w:color w:val="auto"/>
          <w:spacing w:val="0"/>
          <w:sz w:val="31"/>
          <w:szCs w:val="31"/>
          <w:shd w:val="clear" w:fill="FFFFFF"/>
          <w:lang w:val="en-US" w:eastAsia="zh-CN"/>
        </w:rPr>
        <w:t>2</w:t>
      </w:r>
      <w:r>
        <w:rPr>
          <w:rFonts w:hint="eastAsia" w:ascii="Times New Roman" w:hAnsi="Times New Roman" w:eastAsia="方正仿宋_GBK" w:cs="Times New Roman"/>
          <w:i w:val="0"/>
          <w:iCs w:val="0"/>
          <w:caps w:val="0"/>
          <w:color w:val="auto"/>
          <w:spacing w:val="0"/>
          <w:sz w:val="31"/>
          <w:szCs w:val="31"/>
          <w:shd w:val="clear" w:fill="FFFFFF"/>
          <w:lang w:val="en-US" w:eastAsia="zh-CN"/>
        </w:rPr>
        <w:t>7</w:t>
      </w:r>
      <w:r>
        <w:rPr>
          <w:rFonts w:hint="default" w:ascii="Times New Roman" w:hAnsi="Times New Roman" w:eastAsia="方正仿宋_GBK" w:cs="Times New Roman"/>
          <w:i w:val="0"/>
          <w:iCs w:val="0"/>
          <w:caps w:val="0"/>
          <w:color w:val="auto"/>
          <w:spacing w:val="0"/>
          <w:sz w:val="31"/>
          <w:szCs w:val="31"/>
          <w:shd w:val="clear" w:fill="FFFFFF"/>
        </w:rPr>
        <w:t>日       </w:t>
      </w: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default" w:ascii="Times New Roman" w:hAnsi="Times New Roman" w:eastAsia="黑体" w:cs="Times New Roman"/>
          <w:i w:val="0"/>
          <w:iCs w:val="0"/>
          <w:caps w:val="0"/>
          <w:color w:val="auto"/>
          <w:spacing w:val="0"/>
          <w:sz w:val="31"/>
          <w:szCs w:val="31"/>
          <w:shd w:val="clear" w:fill="FFFFFF"/>
        </w:rPr>
      </w:pPr>
    </w:p>
    <w:p>
      <w:pPr>
        <w:pStyle w:val="2"/>
        <w:keepNext w:val="0"/>
        <w:keepLines w:val="0"/>
        <w:widowControl/>
        <w:suppressLineNumbers w:val="0"/>
        <w:shd w:val="clear" w:fill="FFFFFF"/>
        <w:spacing w:before="0" w:beforeAutospacing="0" w:after="0" w:afterAutospacing="0" w:line="570" w:lineRule="atLeast"/>
        <w:ind w:left="0" w:right="0" w:firstLine="0"/>
        <w:jc w:val="left"/>
        <w:rPr>
          <w:rFonts w:hint="eastAsia" w:ascii="方正黑体_GBK" w:hAnsi="方正黑体_GBK" w:eastAsia="方正黑体_GBK" w:cs="方正黑体_GBK"/>
          <w:i w:val="0"/>
          <w:iCs w:val="0"/>
          <w:caps w:val="0"/>
          <w:color w:val="auto"/>
          <w:spacing w:val="0"/>
          <w:sz w:val="32"/>
          <w:szCs w:val="32"/>
          <w:lang w:eastAsia="zh-CN"/>
        </w:rPr>
      </w:pPr>
      <w:r>
        <w:rPr>
          <w:rFonts w:hint="eastAsia" w:ascii="方正黑体_GBK" w:hAnsi="方正黑体_GBK" w:eastAsia="方正黑体_GBK" w:cs="方正黑体_GBK"/>
          <w:i w:val="0"/>
          <w:iCs w:val="0"/>
          <w:caps w:val="0"/>
          <w:color w:val="auto"/>
          <w:spacing w:val="0"/>
          <w:sz w:val="32"/>
          <w:szCs w:val="32"/>
          <w:shd w:val="clear" w:fill="FFFFFF"/>
        </w:rPr>
        <w:t>附件</w:t>
      </w:r>
      <w:r>
        <w:rPr>
          <w:rFonts w:hint="eastAsia" w:ascii="方正黑体_GBK" w:hAnsi="方正黑体_GBK" w:eastAsia="方正黑体_GBK" w:cs="方正黑体_GBK"/>
          <w:i w:val="0"/>
          <w:iCs w:val="0"/>
          <w:caps w:val="0"/>
          <w:color w:val="auto"/>
          <w:spacing w:val="0"/>
          <w:sz w:val="32"/>
          <w:szCs w:val="32"/>
          <w:shd w:val="clear" w:fill="FFFFFF"/>
          <w:lang w:eastAsia="zh-CN"/>
        </w:rPr>
        <w:t>：</w:t>
      </w:r>
    </w:p>
    <w:p>
      <w:pPr>
        <w:pStyle w:val="2"/>
        <w:keepNext w:val="0"/>
        <w:keepLines w:val="0"/>
        <w:widowControl/>
        <w:suppressLineNumbers w:val="0"/>
        <w:shd w:val="clear" w:fill="FFFFFF"/>
        <w:spacing w:before="0" w:beforeAutospacing="0" w:after="0" w:afterAutospacing="0" w:line="570" w:lineRule="atLeast"/>
        <w:ind w:left="0" w:right="0" w:firstLine="720"/>
        <w:jc w:val="center"/>
        <w:rPr>
          <w:rFonts w:hint="eastAsia" w:ascii="方正小标宋_GBK" w:hAnsi="方正小标宋_GBK" w:eastAsia="方正小标宋_GBK" w:cs="方正小标宋_GBK"/>
          <w:b w:val="0"/>
          <w:bCs w:val="0"/>
          <w:i w:val="0"/>
          <w:iCs w:val="0"/>
          <w:caps w:val="0"/>
          <w:color w:val="auto"/>
          <w:spacing w:val="0"/>
          <w:sz w:val="21"/>
          <w:szCs w:val="21"/>
        </w:rPr>
      </w:pPr>
      <w:r>
        <w:rPr>
          <w:rFonts w:hint="eastAsia" w:ascii="方正小标宋_GBK" w:hAnsi="方正小标宋_GBK" w:eastAsia="方正小标宋_GBK" w:cs="方正小标宋_GBK"/>
          <w:b w:val="0"/>
          <w:bCs w:val="0"/>
          <w:i w:val="0"/>
          <w:iCs w:val="0"/>
          <w:caps w:val="0"/>
          <w:color w:val="auto"/>
          <w:spacing w:val="0"/>
          <w:sz w:val="36"/>
          <w:szCs w:val="36"/>
          <w:shd w:val="clear" w:fill="FFFFFF"/>
          <w:lang w:val="en-US" w:eastAsia="zh-CN"/>
        </w:rPr>
        <w:t>成都市金牛区妇幼保健院</w:t>
      </w:r>
      <w:r>
        <w:rPr>
          <w:rFonts w:hint="eastAsia" w:ascii="方正小标宋_GBK" w:hAnsi="方正小标宋_GBK" w:eastAsia="方正小标宋_GBK" w:cs="方正小标宋_GBK"/>
          <w:b w:val="0"/>
          <w:bCs w:val="0"/>
          <w:i w:val="0"/>
          <w:iCs w:val="0"/>
          <w:caps w:val="0"/>
          <w:color w:val="auto"/>
          <w:spacing w:val="0"/>
          <w:sz w:val="36"/>
          <w:szCs w:val="36"/>
          <w:shd w:val="clear" w:fill="FFFFFF"/>
        </w:rPr>
        <w:t>信息系统</w:t>
      </w:r>
      <w:r>
        <w:rPr>
          <w:rFonts w:hint="eastAsia" w:ascii="方正小标宋_GBK" w:hAnsi="方正小标宋_GBK" w:eastAsia="方正小标宋_GBK" w:cs="方正小标宋_GBK"/>
          <w:b w:val="0"/>
          <w:bCs w:val="0"/>
          <w:i w:val="0"/>
          <w:iCs w:val="0"/>
          <w:caps w:val="0"/>
          <w:color w:val="auto"/>
          <w:spacing w:val="0"/>
          <w:sz w:val="36"/>
          <w:szCs w:val="36"/>
          <w:shd w:val="clear" w:fill="FFFFFF"/>
          <w:lang w:val="en-US" w:eastAsia="zh-CN"/>
        </w:rPr>
        <w:t>市场调研</w:t>
      </w:r>
      <w:r>
        <w:rPr>
          <w:rFonts w:hint="eastAsia" w:ascii="方正小标宋_GBK" w:hAnsi="方正小标宋_GBK" w:eastAsia="方正小标宋_GBK" w:cs="方正小标宋_GBK"/>
          <w:b w:val="0"/>
          <w:bCs w:val="0"/>
          <w:i w:val="0"/>
          <w:iCs w:val="0"/>
          <w:caps w:val="0"/>
          <w:color w:val="auto"/>
          <w:spacing w:val="0"/>
          <w:sz w:val="36"/>
          <w:szCs w:val="36"/>
          <w:shd w:val="clear" w:fill="FFFFFF"/>
        </w:rPr>
        <w:t>清单</w:t>
      </w:r>
    </w:p>
    <w:tbl>
      <w:tblPr>
        <w:tblStyle w:val="3"/>
        <w:tblW w:w="9021" w:type="dxa"/>
        <w:tblInd w:w="-1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783"/>
        <w:gridCol w:w="3217"/>
        <w:gridCol w:w="1115"/>
        <w:gridCol w:w="39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0"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color w:val="auto"/>
              </w:rPr>
            </w:pPr>
            <w:r>
              <w:rPr>
                <w:rFonts w:hint="default" w:ascii="Times New Roman" w:hAnsi="Times New Roman" w:eastAsia="黑体" w:cs="Times New Roman"/>
                <w:i w:val="0"/>
                <w:iCs w:val="0"/>
                <w:caps w:val="0"/>
                <w:color w:val="auto"/>
                <w:spacing w:val="0"/>
                <w:sz w:val="22"/>
                <w:szCs w:val="22"/>
              </w:rPr>
              <w:t>序号</w:t>
            </w:r>
          </w:p>
        </w:tc>
        <w:tc>
          <w:tcPr>
            <w:tcW w:w="32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color w:val="auto"/>
              </w:rPr>
            </w:pPr>
            <w:r>
              <w:rPr>
                <w:rFonts w:hint="default" w:ascii="Times New Roman" w:hAnsi="Times New Roman" w:eastAsia="黑体" w:cs="Times New Roman"/>
                <w:i w:val="0"/>
                <w:iCs w:val="0"/>
                <w:caps w:val="0"/>
                <w:color w:val="auto"/>
                <w:spacing w:val="0"/>
                <w:sz w:val="22"/>
                <w:szCs w:val="22"/>
              </w:rPr>
              <w:t>产品名称</w:t>
            </w:r>
          </w:p>
        </w:tc>
        <w:tc>
          <w:tcPr>
            <w:tcW w:w="11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color w:val="auto"/>
              </w:rPr>
            </w:pPr>
            <w:r>
              <w:rPr>
                <w:rFonts w:hint="default" w:ascii="Times New Roman" w:hAnsi="Times New Roman" w:eastAsia="黑体" w:cs="Times New Roman"/>
                <w:i w:val="0"/>
                <w:iCs w:val="0"/>
                <w:caps w:val="0"/>
                <w:color w:val="auto"/>
                <w:spacing w:val="0"/>
                <w:sz w:val="22"/>
                <w:szCs w:val="22"/>
              </w:rPr>
              <w:t>数量</w:t>
            </w:r>
          </w:p>
        </w:tc>
        <w:tc>
          <w:tcPr>
            <w:tcW w:w="39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color w:val="auto"/>
              </w:rPr>
            </w:pPr>
            <w:r>
              <w:rPr>
                <w:rFonts w:hint="default" w:ascii="Times New Roman" w:hAnsi="Times New Roman" w:eastAsia="黑体" w:cs="Times New Roman"/>
                <w:i w:val="0"/>
                <w:iCs w:val="0"/>
                <w:caps w:val="0"/>
                <w:color w:val="auto"/>
                <w:spacing w:val="0"/>
                <w:sz w:val="22"/>
                <w:szCs w:val="22"/>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21" w:hRule="atLeast"/>
        </w:trPr>
        <w:tc>
          <w:tcPr>
            <w:tcW w:w="78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color w:val="auto"/>
              </w:rPr>
            </w:pPr>
            <w:r>
              <w:rPr>
                <w:rFonts w:hint="default" w:ascii="Times New Roman" w:hAnsi="Times New Roman" w:eastAsia="微软雅黑" w:cs="Times New Roman"/>
                <w:i w:val="0"/>
                <w:iCs w:val="0"/>
                <w:caps w:val="0"/>
                <w:color w:val="auto"/>
                <w:spacing w:val="0"/>
                <w:sz w:val="22"/>
                <w:szCs w:val="22"/>
              </w:rPr>
              <w:t>1</w:t>
            </w:r>
          </w:p>
        </w:tc>
        <w:tc>
          <w:tcPr>
            <w:tcW w:w="32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eastAsia" w:ascii="Times New Roman" w:hAnsi="Times New Roman" w:eastAsia="仿宋" w:cs="Times New Roman"/>
                <w:color w:val="auto"/>
                <w:lang w:val="en-US" w:eastAsia="zh-CN"/>
              </w:rPr>
            </w:pPr>
            <w:r>
              <w:rPr>
                <w:rFonts w:hint="default" w:ascii="Times New Roman" w:hAnsi="Times New Roman" w:eastAsia="仿宋" w:cs="Times New Roman"/>
                <w:i w:val="0"/>
                <w:iCs w:val="0"/>
                <w:caps w:val="0"/>
                <w:color w:val="auto"/>
                <w:spacing w:val="0"/>
                <w:sz w:val="22"/>
                <w:szCs w:val="22"/>
              </w:rPr>
              <w:t>门诊医生工作站</w:t>
            </w:r>
            <w:r>
              <w:rPr>
                <w:rFonts w:hint="eastAsia" w:ascii="Times New Roman" w:hAnsi="Times New Roman" w:eastAsia="仿宋" w:cs="Times New Roman"/>
                <w:i w:val="0"/>
                <w:iCs w:val="0"/>
                <w:caps w:val="0"/>
                <w:color w:val="auto"/>
                <w:spacing w:val="0"/>
                <w:sz w:val="22"/>
                <w:szCs w:val="22"/>
                <w:lang w:val="en-US" w:eastAsia="zh-CN"/>
              </w:rPr>
              <w:t>系统</w:t>
            </w:r>
          </w:p>
        </w:tc>
        <w:tc>
          <w:tcPr>
            <w:tcW w:w="11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color w:val="auto"/>
              </w:rPr>
            </w:pPr>
            <w:r>
              <w:rPr>
                <w:rFonts w:hint="default" w:ascii="Times New Roman" w:hAnsi="Times New Roman" w:eastAsia="微软雅黑" w:cs="Times New Roman"/>
                <w:i w:val="0"/>
                <w:iCs w:val="0"/>
                <w:caps w:val="0"/>
                <w:color w:val="auto"/>
                <w:spacing w:val="0"/>
                <w:sz w:val="22"/>
                <w:szCs w:val="22"/>
              </w:rPr>
              <w:t>1</w:t>
            </w:r>
            <w:r>
              <w:rPr>
                <w:rFonts w:hint="default" w:ascii="Times New Roman" w:hAnsi="Times New Roman" w:eastAsia="仿宋" w:cs="Times New Roman"/>
                <w:i w:val="0"/>
                <w:iCs w:val="0"/>
                <w:caps w:val="0"/>
                <w:color w:val="auto"/>
                <w:spacing w:val="0"/>
                <w:sz w:val="22"/>
                <w:szCs w:val="22"/>
              </w:rPr>
              <w:t>套</w:t>
            </w:r>
          </w:p>
        </w:tc>
        <w:tc>
          <w:tcPr>
            <w:tcW w:w="390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440" w:firstLineChars="200"/>
              <w:textAlignment w:val="auto"/>
              <w:rPr>
                <w:rFonts w:hint="eastAsia" w:ascii="Times New Roman" w:hAnsi="Times New Roman" w:eastAsia="仿宋" w:cs="Times New Roman"/>
                <w:i w:val="0"/>
                <w:iCs w:val="0"/>
                <w:caps w:val="0"/>
                <w:color w:val="auto"/>
                <w:spacing w:val="0"/>
                <w:kern w:val="0"/>
                <w:sz w:val="22"/>
                <w:szCs w:val="22"/>
                <w:lang w:val="en-US" w:eastAsia="zh-CN" w:bidi="ar"/>
              </w:rPr>
            </w:pPr>
            <w:r>
              <w:rPr>
                <w:rFonts w:hint="eastAsia" w:ascii="Times New Roman" w:hAnsi="Times New Roman" w:eastAsia="仿宋" w:cs="Times New Roman"/>
                <w:i w:val="0"/>
                <w:iCs w:val="0"/>
                <w:caps w:val="0"/>
                <w:color w:val="auto"/>
                <w:spacing w:val="0"/>
                <w:kern w:val="0"/>
                <w:sz w:val="22"/>
                <w:szCs w:val="22"/>
                <w:lang w:val="en-US" w:eastAsia="zh-CN" w:bidi="ar"/>
              </w:rPr>
              <w:t>处理门诊诊室安排、门诊医生排班、帮助门诊医生规范、高效的完成日常处方、病历的书写和</w:t>
            </w:r>
            <w:r>
              <w:rPr>
                <w:rFonts w:hint="default" w:ascii="Times New Roman" w:hAnsi="Times New Roman" w:eastAsia="仿宋" w:cs="Times New Roman"/>
                <w:i w:val="0"/>
                <w:iCs w:val="0"/>
                <w:caps w:val="0"/>
                <w:color w:val="auto"/>
                <w:spacing w:val="0"/>
                <w:kern w:val="0"/>
                <w:sz w:val="22"/>
                <w:szCs w:val="22"/>
                <w:lang w:val="en-US" w:eastAsia="zh-CN" w:bidi="ar"/>
              </w:rPr>
              <w:fldChar w:fldCharType="begin"/>
            </w:r>
            <w:r>
              <w:rPr>
                <w:rFonts w:hint="default" w:ascii="Times New Roman" w:hAnsi="Times New Roman" w:eastAsia="仿宋" w:cs="Times New Roman"/>
                <w:i w:val="0"/>
                <w:iCs w:val="0"/>
                <w:caps w:val="0"/>
                <w:color w:val="auto"/>
                <w:spacing w:val="0"/>
                <w:kern w:val="0"/>
                <w:sz w:val="22"/>
                <w:szCs w:val="22"/>
                <w:lang w:val="en-US" w:eastAsia="zh-CN" w:bidi="ar"/>
              </w:rPr>
              <w:instrText xml:space="preserve"> HYPERLINK "https://baike.baidu.com/item/%E7%BB%B4%E6%8A%A4/7097570?fromModule=lemma_inlink" \t "https://baike.baidu.com/item/%E9%97%A8%E8%AF%8A%E5%8C%BB%E7%94%9F%E5%B7%A5%E4%BD%9C%E7%AB%99/_blank" </w:instrText>
            </w:r>
            <w:r>
              <w:rPr>
                <w:rFonts w:hint="default" w:ascii="Times New Roman" w:hAnsi="Times New Roman" w:eastAsia="仿宋" w:cs="Times New Roman"/>
                <w:i w:val="0"/>
                <w:iCs w:val="0"/>
                <w:caps w:val="0"/>
                <w:color w:val="auto"/>
                <w:spacing w:val="0"/>
                <w:kern w:val="0"/>
                <w:sz w:val="22"/>
                <w:szCs w:val="22"/>
                <w:lang w:val="en-US" w:eastAsia="zh-CN" w:bidi="ar"/>
              </w:rPr>
              <w:fldChar w:fldCharType="separate"/>
            </w:r>
            <w:r>
              <w:rPr>
                <w:rFonts w:hint="default" w:ascii="Times New Roman" w:hAnsi="Times New Roman" w:eastAsia="仿宋" w:cs="Times New Roman"/>
                <w:i w:val="0"/>
                <w:iCs w:val="0"/>
                <w:caps w:val="0"/>
                <w:color w:val="auto"/>
                <w:spacing w:val="0"/>
                <w:kern w:val="0"/>
                <w:sz w:val="22"/>
                <w:szCs w:val="22"/>
                <w:lang w:val="en-US" w:eastAsia="zh-CN" w:bidi="ar"/>
              </w:rPr>
              <w:t>维护</w:t>
            </w:r>
            <w:r>
              <w:rPr>
                <w:rFonts w:hint="default" w:ascii="Times New Roman" w:hAnsi="Times New Roman" w:eastAsia="仿宋" w:cs="Times New Roman"/>
                <w:i w:val="0"/>
                <w:iCs w:val="0"/>
                <w:caps w:val="0"/>
                <w:color w:val="auto"/>
                <w:spacing w:val="0"/>
                <w:kern w:val="0"/>
                <w:sz w:val="22"/>
                <w:szCs w:val="22"/>
                <w:lang w:val="en-US" w:eastAsia="zh-CN" w:bidi="ar"/>
              </w:rPr>
              <w:fldChar w:fldCharType="end"/>
            </w:r>
            <w:r>
              <w:rPr>
                <w:rFonts w:hint="default" w:ascii="Times New Roman" w:hAnsi="Times New Roman" w:eastAsia="仿宋" w:cs="Times New Roman"/>
                <w:i w:val="0"/>
                <w:iCs w:val="0"/>
                <w:caps w:val="0"/>
                <w:color w:val="auto"/>
                <w:spacing w:val="0"/>
                <w:kern w:val="0"/>
                <w:sz w:val="22"/>
                <w:szCs w:val="22"/>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8" w:hRule="atLeast"/>
        </w:trPr>
        <w:tc>
          <w:tcPr>
            <w:tcW w:w="783" w:type="dxa"/>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eastAsia" w:ascii="Times New Roman" w:hAnsi="Times New Roman" w:eastAsia="微软雅黑" w:cs="Times New Roman"/>
                <w:i w:val="0"/>
                <w:iCs w:val="0"/>
                <w:caps w:val="0"/>
                <w:color w:val="auto"/>
                <w:spacing w:val="0"/>
                <w:sz w:val="22"/>
                <w:szCs w:val="22"/>
                <w:lang w:val="en-US" w:eastAsia="zh-CN"/>
              </w:rPr>
            </w:pPr>
            <w:r>
              <w:rPr>
                <w:rFonts w:hint="eastAsia" w:ascii="Times New Roman" w:hAnsi="Times New Roman" w:eastAsia="微软雅黑" w:cs="Times New Roman"/>
                <w:i w:val="0"/>
                <w:iCs w:val="0"/>
                <w:caps w:val="0"/>
                <w:color w:val="auto"/>
                <w:spacing w:val="0"/>
                <w:sz w:val="22"/>
                <w:szCs w:val="22"/>
                <w:lang w:val="en-US" w:eastAsia="zh-CN"/>
              </w:rPr>
              <w:t>2</w:t>
            </w:r>
          </w:p>
        </w:tc>
        <w:tc>
          <w:tcPr>
            <w:tcW w:w="32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治疗管理系统</w:t>
            </w:r>
          </w:p>
        </w:tc>
        <w:tc>
          <w:tcPr>
            <w:tcW w:w="11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微软雅黑" w:cs="Times New Roman"/>
                <w:i w:val="0"/>
                <w:iCs w:val="0"/>
                <w:caps w:val="0"/>
                <w:color w:val="auto"/>
                <w:spacing w:val="0"/>
                <w:sz w:val="22"/>
                <w:szCs w:val="22"/>
              </w:rPr>
            </w:pPr>
            <w:r>
              <w:rPr>
                <w:rFonts w:hint="default" w:ascii="Times New Roman" w:hAnsi="Times New Roman" w:eastAsia="微软雅黑" w:cs="Times New Roman"/>
                <w:i w:val="0"/>
                <w:iCs w:val="0"/>
                <w:caps w:val="0"/>
                <w:color w:val="auto"/>
                <w:spacing w:val="0"/>
                <w:sz w:val="22"/>
                <w:szCs w:val="22"/>
              </w:rPr>
              <w:t>1</w:t>
            </w:r>
            <w:r>
              <w:rPr>
                <w:rFonts w:hint="default" w:ascii="Times New Roman" w:hAnsi="Times New Roman" w:eastAsia="仿宋" w:cs="Times New Roman"/>
                <w:i w:val="0"/>
                <w:iCs w:val="0"/>
                <w:caps w:val="0"/>
                <w:color w:val="auto"/>
                <w:spacing w:val="0"/>
                <w:sz w:val="22"/>
                <w:szCs w:val="22"/>
              </w:rPr>
              <w:t>套</w:t>
            </w:r>
          </w:p>
        </w:tc>
        <w:tc>
          <w:tcPr>
            <w:tcW w:w="3906" w:type="dxa"/>
            <w:tcBorders>
              <w:top w:val="nil"/>
              <w:left w:val="nil"/>
              <w:bottom w:val="single" w:color="000000" w:sz="6" w:space="0"/>
              <w:right w:val="single" w:color="000000" w:sz="6" w:space="0"/>
            </w:tcBorders>
            <w:shd w:val="clear" w:color="auto" w:fill="FFFFFF"/>
            <w:tcMar>
              <w:left w:w="105" w:type="dxa"/>
              <w:right w:w="105" w:type="dxa"/>
            </w:tcMar>
            <w:vAlign w:val="top"/>
          </w:tcPr>
          <w:p>
            <w:pPr>
              <w:pStyle w:val="2"/>
              <w:keepNext w:val="0"/>
              <w:keepLines w:val="0"/>
              <w:widowControl/>
              <w:suppressLineNumbers w:val="0"/>
              <w:wordWrap w:val="0"/>
              <w:spacing w:before="0" w:beforeAutospacing="0" w:after="0" w:afterAutospacing="0" w:line="375" w:lineRule="atLeast"/>
              <w:ind w:left="0" w:right="0" w:firstLine="440" w:firstLineChars="200"/>
              <w:jc w:val="left"/>
              <w:textAlignment w:val="center"/>
              <w:rPr>
                <w:rFonts w:hint="default" w:ascii="Times New Roman" w:hAnsi="Times New Roman" w:eastAsia="微软雅黑" w:cs="Times New Roman"/>
                <w:i w:val="0"/>
                <w:iCs w:val="0"/>
                <w:caps w:val="0"/>
                <w:color w:val="auto"/>
                <w:spacing w:val="0"/>
                <w:sz w:val="21"/>
                <w:szCs w:val="21"/>
                <w:lang w:val="en-US" w:eastAsia="zh-CN"/>
              </w:rPr>
            </w:pPr>
            <w:r>
              <w:rPr>
                <w:rFonts w:hint="eastAsia" w:ascii="Times New Roman" w:hAnsi="Times New Roman" w:eastAsia="仿宋" w:cs="Times New Roman"/>
                <w:i w:val="0"/>
                <w:iCs w:val="0"/>
                <w:caps w:val="0"/>
                <w:color w:val="auto"/>
                <w:spacing w:val="0"/>
                <w:sz w:val="22"/>
                <w:szCs w:val="22"/>
                <w:lang w:val="en-US" w:eastAsia="zh-CN"/>
              </w:rPr>
              <w:t>能用于慢病管理、保健、中医、康复、住院护理治疗等。支持临床路径的执行，治疗过程的规范化和自动化，医嘱和处方管理，治疗计划和监控，跨部门协作、具备质量控制机制，互操作性和标准化。</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9" w:hRule="atLeast"/>
        </w:trPr>
        <w:tc>
          <w:tcPr>
            <w:tcW w:w="783" w:type="dxa"/>
            <w:tcBorders>
              <w:top w:val="nil"/>
              <w:left w:val="single" w:color="000000" w:sz="6" w:space="0"/>
              <w:bottom w:val="single" w:color="auto" w:sz="4"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eastAsia" w:ascii="Times New Roman" w:hAnsi="Times New Roman" w:cs="Times New Roman" w:eastAsiaTheme="minorEastAsia"/>
                <w:color w:val="auto"/>
                <w:lang w:eastAsia="zh-CN"/>
              </w:rPr>
            </w:pPr>
            <w:r>
              <w:rPr>
                <w:rFonts w:hint="eastAsia" w:ascii="Times New Roman" w:hAnsi="Times New Roman" w:eastAsia="微软雅黑" w:cs="Times New Roman"/>
                <w:i w:val="0"/>
                <w:iCs w:val="0"/>
                <w:caps w:val="0"/>
                <w:color w:val="auto"/>
                <w:spacing w:val="0"/>
                <w:sz w:val="22"/>
                <w:szCs w:val="22"/>
                <w:lang w:val="en-US" w:eastAsia="zh-CN"/>
              </w:rPr>
              <w:t>3</w:t>
            </w:r>
          </w:p>
        </w:tc>
        <w:tc>
          <w:tcPr>
            <w:tcW w:w="3217" w:type="dxa"/>
            <w:tcBorders>
              <w:top w:val="nil"/>
              <w:left w:val="nil"/>
              <w:bottom w:val="single" w:color="000000" w:sz="6" w:space="0"/>
              <w:right w:val="single" w:color="000000" w:sz="6" w:space="0"/>
            </w:tcBorders>
            <w:shd w:val="clear" w:color="auto" w:fill="FFFFFF"/>
            <w:tcMar>
              <w:left w:w="105" w:type="dxa"/>
              <w:right w:w="105" w:type="dxa"/>
            </w:tcMar>
            <w:vAlign w:val="center"/>
          </w:tcPr>
          <w:p>
            <w:pPr>
              <w:keepNext w:val="0"/>
              <w:keepLines w:val="0"/>
              <w:widowControl/>
              <w:suppressLineNumbers w:val="0"/>
              <w:jc w:val="center"/>
              <w:rPr>
                <w:rFonts w:hint="default" w:ascii="Times New Roman" w:hAnsi="Times New Roman" w:eastAsia="仿宋" w:cs="Times New Roman"/>
                <w:i w:val="0"/>
                <w:iCs w:val="0"/>
                <w:caps w:val="0"/>
                <w:color w:val="auto"/>
                <w:spacing w:val="0"/>
                <w:kern w:val="0"/>
                <w:sz w:val="22"/>
                <w:szCs w:val="22"/>
                <w:lang w:val="en-US" w:eastAsia="zh-CN" w:bidi="ar"/>
              </w:rPr>
            </w:pPr>
            <w:r>
              <w:rPr>
                <w:rFonts w:hint="default" w:ascii="Times New Roman" w:hAnsi="Times New Roman" w:eastAsia="仿宋" w:cs="Times New Roman"/>
                <w:i w:val="0"/>
                <w:iCs w:val="0"/>
                <w:caps w:val="0"/>
                <w:color w:val="auto"/>
                <w:spacing w:val="0"/>
                <w:kern w:val="0"/>
                <w:sz w:val="22"/>
                <w:szCs w:val="22"/>
                <w:lang w:val="en-US" w:eastAsia="zh-CN" w:bidi="ar"/>
              </w:rPr>
              <w:t>临床诊疗决策支持系统</w:t>
            </w:r>
          </w:p>
        </w:tc>
        <w:tc>
          <w:tcPr>
            <w:tcW w:w="11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仿宋" w:cs="Times New Roman"/>
                <w:i w:val="0"/>
                <w:iCs w:val="0"/>
                <w:caps w:val="0"/>
                <w:color w:val="auto"/>
                <w:spacing w:val="0"/>
                <w:kern w:val="0"/>
                <w:sz w:val="22"/>
                <w:szCs w:val="22"/>
                <w:lang w:val="en-US" w:eastAsia="zh-CN" w:bidi="ar"/>
              </w:rPr>
            </w:pPr>
            <w:r>
              <w:rPr>
                <w:rFonts w:hint="default" w:ascii="Times New Roman" w:hAnsi="Times New Roman" w:eastAsia="仿宋" w:cs="Times New Roman"/>
                <w:i w:val="0"/>
                <w:iCs w:val="0"/>
                <w:caps w:val="0"/>
                <w:color w:val="auto"/>
                <w:spacing w:val="0"/>
                <w:kern w:val="0"/>
                <w:sz w:val="22"/>
                <w:szCs w:val="22"/>
                <w:lang w:val="en-US" w:eastAsia="zh-CN" w:bidi="ar"/>
              </w:rPr>
              <w:t>1套</w:t>
            </w:r>
          </w:p>
        </w:tc>
        <w:tc>
          <w:tcPr>
            <w:tcW w:w="39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8"/>
              <w:spacing w:before="120" w:after="45"/>
              <w:ind w:firstLine="480"/>
              <w:rPr>
                <w:rFonts w:hint="default" w:ascii="Times New Roman" w:hAnsi="Times New Roman" w:eastAsia="仿宋" w:cs="Times New Roman"/>
                <w:i w:val="0"/>
                <w:iCs w:val="0"/>
                <w:caps w:val="0"/>
                <w:color w:val="auto"/>
                <w:spacing w:val="0"/>
                <w:kern w:val="0"/>
                <w:sz w:val="22"/>
                <w:szCs w:val="22"/>
                <w:lang w:val="en-US" w:eastAsia="zh-CN" w:bidi="ar"/>
              </w:rPr>
            </w:pPr>
            <w:r>
              <w:rPr>
                <w:rFonts w:hint="eastAsia" w:ascii="Times New Roman" w:hAnsi="Times New Roman" w:eastAsia="仿宋" w:cs="Times New Roman"/>
                <w:i w:val="0"/>
                <w:iCs w:val="0"/>
                <w:caps w:val="0"/>
                <w:color w:val="auto"/>
                <w:spacing w:val="0"/>
                <w:sz w:val="22"/>
                <w:szCs w:val="22"/>
                <w:lang w:val="en-US" w:eastAsia="zh-CN"/>
              </w:rPr>
              <w:t>满足临床工作需求和《电子病历系统应用水平分级评价管理办法(试行)》五级以上要求，建设CDSS临床决策支持系统，包括临床诊疗知识库、医学计算工具，检查检验药品的知识调阅、医嘱预警提示、疾病推导（含疾病鉴别）、检验结果解读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15" w:hRule="atLeast"/>
        </w:trPr>
        <w:tc>
          <w:tcPr>
            <w:tcW w:w="783" w:type="dxa"/>
            <w:tcBorders>
              <w:top w:val="single" w:color="auto" w:sz="4"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eastAsia" w:ascii="Times New Roman" w:hAnsi="Times New Roman" w:cs="Times New Roman" w:eastAsiaTheme="minorEastAsia"/>
                <w:color w:val="auto"/>
                <w:lang w:eastAsia="zh-CN"/>
              </w:rPr>
            </w:pPr>
            <w:r>
              <w:rPr>
                <w:rFonts w:hint="eastAsia" w:ascii="Times New Roman" w:hAnsi="Times New Roman" w:eastAsia="微软雅黑" w:cs="Times New Roman"/>
                <w:i w:val="0"/>
                <w:iCs w:val="0"/>
                <w:caps w:val="0"/>
                <w:color w:val="auto"/>
                <w:spacing w:val="0"/>
                <w:sz w:val="22"/>
                <w:szCs w:val="22"/>
                <w:lang w:val="en-US" w:eastAsia="zh-CN"/>
              </w:rPr>
              <w:t>4</w:t>
            </w:r>
          </w:p>
        </w:tc>
        <w:tc>
          <w:tcPr>
            <w:tcW w:w="3217"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eastAsiaTheme="minorEastAsia"/>
                <w:color w:val="auto"/>
                <w:lang w:val="en-US" w:eastAsia="zh-CN"/>
              </w:rPr>
            </w:pPr>
            <w:r>
              <w:rPr>
                <w:rFonts w:hint="default" w:ascii="Times New Roman" w:hAnsi="Times New Roman" w:eastAsia="仿宋" w:cs="Times New Roman"/>
                <w:i w:val="0"/>
                <w:iCs w:val="0"/>
                <w:caps w:val="0"/>
                <w:color w:val="auto"/>
                <w:spacing w:val="0"/>
                <w:sz w:val="22"/>
                <w:szCs w:val="22"/>
                <w:lang w:val="en-US" w:eastAsia="zh-CN"/>
              </w:rPr>
              <w:t>前置审方系统</w:t>
            </w:r>
          </w:p>
        </w:tc>
        <w:tc>
          <w:tcPr>
            <w:tcW w:w="1115"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color w:val="auto"/>
              </w:rPr>
            </w:pPr>
            <w:r>
              <w:rPr>
                <w:rFonts w:hint="default" w:ascii="Times New Roman" w:hAnsi="Times New Roman" w:eastAsia="微软雅黑" w:cs="Times New Roman"/>
                <w:i w:val="0"/>
                <w:iCs w:val="0"/>
                <w:caps w:val="0"/>
                <w:color w:val="auto"/>
                <w:spacing w:val="0"/>
                <w:sz w:val="22"/>
                <w:szCs w:val="22"/>
              </w:rPr>
              <w:t>1</w:t>
            </w:r>
            <w:r>
              <w:rPr>
                <w:rFonts w:hint="default" w:ascii="Times New Roman" w:hAnsi="Times New Roman" w:eastAsia="仿宋" w:cs="Times New Roman"/>
                <w:i w:val="0"/>
                <w:iCs w:val="0"/>
                <w:caps w:val="0"/>
                <w:color w:val="auto"/>
                <w:spacing w:val="0"/>
                <w:sz w:val="22"/>
                <w:szCs w:val="22"/>
              </w:rPr>
              <w:t>套</w:t>
            </w:r>
          </w:p>
        </w:tc>
        <w:tc>
          <w:tcPr>
            <w:tcW w:w="3906" w:type="dxa"/>
            <w:tcBorders>
              <w:top w:val="nil"/>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left"/>
              <w:textAlignment w:val="center"/>
              <w:rPr>
                <w:rFonts w:hint="default" w:ascii="Times New Roman" w:hAnsi="Times New Roman" w:cs="Times New Roman" w:eastAsiaTheme="minorEastAsia"/>
                <w:color w:val="auto"/>
                <w:lang w:val="en-US" w:eastAsia="zh-CN"/>
              </w:rPr>
            </w:pPr>
            <w:r>
              <w:rPr>
                <w:rFonts w:hint="eastAsia" w:ascii="Times New Roman" w:hAnsi="Times New Roman" w:eastAsia="仿宋" w:cs="Times New Roman"/>
                <w:i w:val="0"/>
                <w:iCs w:val="0"/>
                <w:caps w:val="0"/>
                <w:color w:val="auto"/>
                <w:spacing w:val="0"/>
                <w:sz w:val="22"/>
                <w:szCs w:val="22"/>
                <w:lang w:val="en-US" w:eastAsia="zh-CN"/>
              </w:rPr>
              <w:t xml:space="preserve">   推进处方审核信息化，结合患者的疾病诊断、患者体重、体表面积、药物过敏史、检验指标等各项信息，对处方及医嘱进行全方位判断。凭借智能系统对常规审核项如适应证、用药剂量、禁忌证、药物相互作用等进行合理性审核，实现处方个性化安全风险提示与合理用药的自动审核。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5"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eastAsia" w:ascii="Times New Roman" w:hAnsi="Times New Roman" w:cs="Times New Roman" w:eastAsiaTheme="minorEastAsia"/>
                <w:color w:val="auto"/>
                <w:lang w:eastAsia="zh-CN"/>
              </w:rPr>
            </w:pPr>
            <w:r>
              <w:rPr>
                <w:rFonts w:hint="eastAsia" w:ascii="Times New Roman" w:hAnsi="Times New Roman" w:eastAsia="微软雅黑" w:cs="Times New Roman"/>
                <w:i w:val="0"/>
                <w:iCs w:val="0"/>
                <w:caps w:val="0"/>
                <w:color w:val="auto"/>
                <w:spacing w:val="0"/>
                <w:sz w:val="22"/>
                <w:szCs w:val="22"/>
                <w:lang w:val="en-US" w:eastAsia="zh-CN"/>
              </w:rPr>
              <w:t>5</w:t>
            </w:r>
          </w:p>
        </w:tc>
        <w:tc>
          <w:tcPr>
            <w:tcW w:w="32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color w:val="auto"/>
              </w:rPr>
            </w:pPr>
            <w:r>
              <w:rPr>
                <w:rFonts w:hint="default" w:ascii="Times New Roman" w:hAnsi="Times New Roman" w:eastAsia="仿宋" w:cs="Times New Roman"/>
                <w:i w:val="0"/>
                <w:iCs w:val="0"/>
                <w:caps w:val="0"/>
                <w:color w:val="auto"/>
                <w:spacing w:val="0"/>
                <w:sz w:val="22"/>
                <w:szCs w:val="22"/>
              </w:rPr>
              <w:t>医疗质量管理</w:t>
            </w:r>
            <w:r>
              <w:rPr>
                <w:rFonts w:hint="eastAsia" w:ascii="Times New Roman" w:hAnsi="Times New Roman" w:eastAsia="仿宋" w:cs="Times New Roman"/>
                <w:i w:val="0"/>
                <w:iCs w:val="0"/>
                <w:caps w:val="0"/>
                <w:color w:val="auto"/>
                <w:spacing w:val="0"/>
                <w:sz w:val="22"/>
                <w:szCs w:val="22"/>
                <w:lang w:eastAsia="zh-CN"/>
              </w:rPr>
              <w:t>（</w:t>
            </w:r>
            <w:r>
              <w:rPr>
                <w:rFonts w:hint="eastAsia" w:ascii="Times New Roman" w:hAnsi="Times New Roman" w:eastAsia="仿宋" w:cs="Times New Roman"/>
                <w:i w:val="0"/>
                <w:iCs w:val="0"/>
                <w:caps w:val="0"/>
                <w:color w:val="auto"/>
                <w:spacing w:val="0"/>
                <w:sz w:val="22"/>
                <w:szCs w:val="22"/>
                <w:lang w:val="en-US" w:eastAsia="zh-CN"/>
              </w:rPr>
              <w:t>医疗质量考评</w:t>
            </w:r>
            <w:r>
              <w:rPr>
                <w:rFonts w:hint="eastAsia" w:ascii="Times New Roman" w:hAnsi="Times New Roman" w:eastAsia="仿宋" w:cs="Times New Roman"/>
                <w:i w:val="0"/>
                <w:iCs w:val="0"/>
                <w:caps w:val="0"/>
                <w:color w:val="auto"/>
                <w:spacing w:val="0"/>
                <w:sz w:val="22"/>
                <w:szCs w:val="22"/>
                <w:lang w:eastAsia="zh-CN"/>
              </w:rPr>
              <w:t>）</w:t>
            </w:r>
            <w:r>
              <w:rPr>
                <w:rFonts w:hint="default" w:ascii="Times New Roman" w:hAnsi="Times New Roman" w:eastAsia="仿宋" w:cs="Times New Roman"/>
                <w:i w:val="0"/>
                <w:iCs w:val="0"/>
                <w:caps w:val="0"/>
                <w:color w:val="auto"/>
                <w:spacing w:val="0"/>
                <w:sz w:val="22"/>
                <w:szCs w:val="22"/>
              </w:rPr>
              <w:t>信息系统</w:t>
            </w:r>
          </w:p>
        </w:tc>
        <w:tc>
          <w:tcPr>
            <w:tcW w:w="11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cs="Times New Roman"/>
                <w:color w:val="auto"/>
              </w:rPr>
            </w:pPr>
            <w:r>
              <w:rPr>
                <w:rFonts w:hint="default" w:ascii="Times New Roman" w:hAnsi="Times New Roman" w:eastAsia="微软雅黑" w:cs="Times New Roman"/>
                <w:i w:val="0"/>
                <w:iCs w:val="0"/>
                <w:caps w:val="0"/>
                <w:color w:val="auto"/>
                <w:spacing w:val="0"/>
                <w:sz w:val="22"/>
                <w:szCs w:val="22"/>
              </w:rPr>
              <w:t>1</w:t>
            </w:r>
            <w:r>
              <w:rPr>
                <w:rFonts w:hint="default" w:ascii="Times New Roman" w:hAnsi="Times New Roman" w:eastAsia="仿宋" w:cs="Times New Roman"/>
                <w:i w:val="0"/>
                <w:iCs w:val="0"/>
                <w:caps w:val="0"/>
                <w:color w:val="auto"/>
                <w:spacing w:val="0"/>
                <w:sz w:val="22"/>
                <w:szCs w:val="22"/>
              </w:rPr>
              <w:t>套</w:t>
            </w:r>
          </w:p>
        </w:tc>
        <w:tc>
          <w:tcPr>
            <w:tcW w:w="39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numPr>
                <w:numId w:val="0"/>
              </w:numPr>
              <w:suppressLineNumbers w:val="0"/>
              <w:wordWrap w:val="0"/>
              <w:spacing w:before="0" w:beforeAutospacing="0" w:after="0" w:afterAutospacing="0" w:line="375" w:lineRule="atLeast"/>
              <w:ind w:right="0" w:rightChars="0" w:firstLine="440" w:firstLineChars="200"/>
              <w:jc w:val="left"/>
              <w:textAlignment w:val="center"/>
              <w:rPr>
                <w:rFonts w:hint="eastAsia"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1、具备医疗质量指标监测与预警、质量分析报告（每月自动生成）、质量持续改进等功能。</w:t>
            </w:r>
          </w:p>
          <w:p>
            <w:pPr>
              <w:pStyle w:val="2"/>
              <w:keepNext w:val="0"/>
              <w:keepLines w:val="0"/>
              <w:widowControl/>
              <w:numPr>
                <w:numId w:val="0"/>
              </w:numPr>
              <w:suppressLineNumbers w:val="0"/>
              <w:wordWrap w:val="0"/>
              <w:spacing w:before="0" w:beforeAutospacing="0" w:after="0" w:afterAutospacing="0" w:line="375" w:lineRule="atLeast"/>
              <w:ind w:right="0" w:rightChars="0" w:firstLine="440" w:firstLineChars="200"/>
              <w:jc w:val="left"/>
              <w:textAlignment w:val="center"/>
              <w:rPr>
                <w:rFonts w:hint="default"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2、开展日常及专项质量考评、有分科室、分医疗组、分个人的医疗质量综合评分，针对性反馈、持续改进。并可与运营、绩效考核挂钩。</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65"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微软雅黑" w:cs="Times New Roman"/>
                <w:i w:val="0"/>
                <w:iCs w:val="0"/>
                <w:caps w:val="0"/>
                <w:color w:val="auto"/>
                <w:spacing w:val="0"/>
                <w:sz w:val="22"/>
                <w:szCs w:val="22"/>
                <w:lang w:val="en-US" w:eastAsia="zh-CN"/>
              </w:rPr>
            </w:pPr>
            <w:r>
              <w:rPr>
                <w:rFonts w:hint="eastAsia" w:ascii="Times New Roman" w:hAnsi="Times New Roman" w:eastAsia="微软雅黑" w:cs="Times New Roman"/>
                <w:i w:val="0"/>
                <w:iCs w:val="0"/>
                <w:caps w:val="0"/>
                <w:color w:val="auto"/>
                <w:spacing w:val="0"/>
                <w:sz w:val="22"/>
                <w:szCs w:val="22"/>
                <w:lang w:val="en-US" w:eastAsia="zh-CN"/>
              </w:rPr>
              <w:t>6</w:t>
            </w:r>
          </w:p>
        </w:tc>
        <w:tc>
          <w:tcPr>
            <w:tcW w:w="32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eastAsia="仿宋" w:cs="Times New Roman"/>
                <w:i w:val="0"/>
                <w:iCs w:val="0"/>
                <w:caps w:val="0"/>
                <w:color w:val="auto"/>
                <w:spacing w:val="0"/>
                <w:kern w:val="0"/>
                <w:sz w:val="22"/>
                <w:szCs w:val="22"/>
                <w:lang w:val="en-US" w:eastAsia="zh-CN" w:bidi="ar"/>
              </w:rPr>
            </w:pPr>
            <w:r>
              <w:rPr>
                <w:rFonts w:hint="eastAsia" w:ascii="Times New Roman" w:hAnsi="Times New Roman" w:eastAsia="仿宋" w:cs="Times New Roman"/>
                <w:i w:val="0"/>
                <w:iCs w:val="0"/>
                <w:caps w:val="0"/>
                <w:color w:val="auto"/>
                <w:spacing w:val="0"/>
                <w:sz w:val="22"/>
                <w:szCs w:val="22"/>
                <w:lang w:val="en-US" w:eastAsia="zh-CN"/>
              </w:rPr>
              <w:t>实习进修管理系统</w:t>
            </w:r>
          </w:p>
        </w:tc>
        <w:tc>
          <w:tcPr>
            <w:tcW w:w="11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eastAsia="仿宋" w:cs="Times New Roman"/>
                <w:i w:val="0"/>
                <w:iCs w:val="0"/>
                <w:caps w:val="0"/>
                <w:color w:val="auto"/>
                <w:spacing w:val="0"/>
                <w:kern w:val="0"/>
                <w:sz w:val="22"/>
                <w:szCs w:val="22"/>
                <w:lang w:val="en-US" w:eastAsia="zh-CN" w:bidi="ar"/>
              </w:rPr>
            </w:pPr>
            <w:r>
              <w:rPr>
                <w:rFonts w:hint="default" w:ascii="Times New Roman" w:hAnsi="Times New Roman" w:eastAsia="仿宋" w:cs="Times New Roman"/>
                <w:i w:val="0"/>
                <w:iCs w:val="0"/>
                <w:caps w:val="0"/>
                <w:color w:val="auto"/>
                <w:spacing w:val="0"/>
                <w:sz w:val="22"/>
                <w:szCs w:val="22"/>
              </w:rPr>
              <w:t>1套</w:t>
            </w:r>
          </w:p>
        </w:tc>
        <w:tc>
          <w:tcPr>
            <w:tcW w:w="39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firstLine="440" w:firstLineChars="200"/>
              <w:jc w:val="left"/>
              <w:textAlignment w:val="center"/>
              <w:rPr>
                <w:rFonts w:hint="eastAsia" w:ascii="Times New Roman" w:hAnsi="Times New Roman" w:eastAsia="仿宋" w:cs="Times New Roman"/>
                <w:i w:val="0"/>
                <w:iCs w:val="0"/>
                <w:caps w:val="0"/>
                <w:color w:val="auto"/>
                <w:spacing w:val="0"/>
                <w:kern w:val="0"/>
                <w:sz w:val="22"/>
                <w:szCs w:val="22"/>
                <w:lang w:val="en-US" w:eastAsia="zh-CN" w:bidi="ar"/>
              </w:rPr>
            </w:pPr>
            <w:r>
              <w:rPr>
                <w:rFonts w:hint="eastAsia" w:ascii="Times New Roman" w:hAnsi="Times New Roman" w:eastAsia="仿宋" w:cs="Times New Roman"/>
                <w:i w:val="0"/>
                <w:iCs w:val="0"/>
                <w:caps w:val="0"/>
                <w:color w:val="auto"/>
                <w:spacing w:val="0"/>
                <w:sz w:val="22"/>
                <w:szCs w:val="22"/>
                <w:lang w:val="en-US" w:eastAsia="zh-CN"/>
              </w:rPr>
              <w:t>主要包括实习生，进修生档案管理、实习生/进修生转科、出科考核、排班、考勤、离院考核、理论考核及带教评价等功能以及相关的统计分析报表。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01"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eastAsia" w:ascii="Times New Roman" w:hAnsi="Times New Roman" w:eastAsia="微软雅黑" w:cs="Times New Roman"/>
                <w:i w:val="0"/>
                <w:iCs w:val="0"/>
                <w:caps w:val="0"/>
                <w:color w:val="auto"/>
                <w:spacing w:val="0"/>
                <w:sz w:val="22"/>
                <w:szCs w:val="22"/>
                <w:lang w:val="en-US" w:eastAsia="zh-CN"/>
              </w:rPr>
            </w:pPr>
            <w:r>
              <w:rPr>
                <w:rFonts w:hint="eastAsia" w:ascii="Times New Roman" w:hAnsi="Times New Roman" w:eastAsia="微软雅黑" w:cs="Times New Roman"/>
                <w:i w:val="0"/>
                <w:iCs w:val="0"/>
                <w:caps w:val="0"/>
                <w:color w:val="auto"/>
                <w:spacing w:val="0"/>
                <w:sz w:val="22"/>
                <w:szCs w:val="22"/>
                <w:lang w:val="en-US" w:eastAsia="zh-CN"/>
              </w:rPr>
              <w:t>7</w:t>
            </w:r>
          </w:p>
        </w:tc>
        <w:tc>
          <w:tcPr>
            <w:tcW w:w="32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仿宋" w:cs="Times New Roman"/>
                <w:i w:val="0"/>
                <w:iCs w:val="0"/>
                <w:caps w:val="0"/>
                <w:color w:val="auto"/>
                <w:spacing w:val="0"/>
                <w:sz w:val="22"/>
                <w:szCs w:val="22"/>
              </w:rPr>
            </w:pPr>
            <w:r>
              <w:rPr>
                <w:rFonts w:hint="default" w:ascii="Times New Roman" w:hAnsi="Times New Roman" w:eastAsia="仿宋" w:cs="Times New Roman"/>
                <w:i w:val="0"/>
                <w:iCs w:val="0"/>
                <w:caps w:val="0"/>
                <w:color w:val="auto"/>
                <w:spacing w:val="0"/>
                <w:sz w:val="22"/>
                <w:szCs w:val="22"/>
              </w:rPr>
              <w:t>微生物管理系统</w:t>
            </w:r>
          </w:p>
        </w:tc>
        <w:tc>
          <w:tcPr>
            <w:tcW w:w="11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eastAsia="仿宋" w:cs="Times New Roman"/>
                <w:i w:val="0"/>
                <w:iCs w:val="0"/>
                <w:caps w:val="0"/>
                <w:color w:val="auto"/>
                <w:spacing w:val="0"/>
                <w:kern w:val="0"/>
                <w:sz w:val="22"/>
                <w:szCs w:val="22"/>
                <w:lang w:val="en-US" w:eastAsia="zh-CN" w:bidi="ar"/>
              </w:rPr>
            </w:pPr>
            <w:r>
              <w:rPr>
                <w:rFonts w:hint="default" w:ascii="Times New Roman" w:hAnsi="Times New Roman" w:eastAsia="仿宋" w:cs="Times New Roman"/>
                <w:i w:val="0"/>
                <w:iCs w:val="0"/>
                <w:caps w:val="0"/>
                <w:color w:val="auto"/>
                <w:spacing w:val="0"/>
                <w:kern w:val="0"/>
                <w:sz w:val="22"/>
                <w:szCs w:val="22"/>
                <w:lang w:val="en-US" w:eastAsia="zh-CN" w:bidi="ar"/>
              </w:rPr>
              <w:t>1套</w:t>
            </w:r>
          </w:p>
        </w:tc>
        <w:tc>
          <w:tcPr>
            <w:tcW w:w="39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firstLine="440" w:firstLineChars="200"/>
              <w:jc w:val="left"/>
              <w:textAlignment w:val="center"/>
              <w:rPr>
                <w:rFonts w:hint="eastAsia"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检验科微生物检查需要增加专业微生物管理系统，从显微镜检查到药敏检测，实现检验过程的自动化、标准化，避免检验医疗事故的同时也提升检验效率。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5"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eastAsia" w:ascii="Times New Roman" w:hAnsi="Times New Roman" w:eastAsia="微软雅黑" w:cs="Times New Roman"/>
                <w:i w:val="0"/>
                <w:iCs w:val="0"/>
                <w:caps w:val="0"/>
                <w:color w:val="auto"/>
                <w:spacing w:val="0"/>
                <w:sz w:val="22"/>
                <w:szCs w:val="22"/>
                <w:lang w:val="en-US" w:eastAsia="zh-CN"/>
              </w:rPr>
            </w:pPr>
            <w:r>
              <w:rPr>
                <w:rFonts w:hint="eastAsia" w:ascii="Times New Roman" w:hAnsi="Times New Roman" w:eastAsia="微软雅黑" w:cs="Times New Roman"/>
                <w:i w:val="0"/>
                <w:iCs w:val="0"/>
                <w:caps w:val="0"/>
                <w:color w:val="auto"/>
                <w:spacing w:val="0"/>
                <w:sz w:val="22"/>
                <w:szCs w:val="22"/>
                <w:lang w:val="en-US" w:eastAsia="zh-CN"/>
              </w:rPr>
              <w:t>8</w:t>
            </w:r>
          </w:p>
        </w:tc>
        <w:tc>
          <w:tcPr>
            <w:tcW w:w="32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仿宋" w:cs="Times New Roman"/>
                <w:i w:val="0"/>
                <w:iCs w:val="0"/>
                <w:caps w:val="0"/>
                <w:color w:val="auto"/>
                <w:spacing w:val="0"/>
                <w:sz w:val="22"/>
                <w:szCs w:val="22"/>
              </w:rPr>
            </w:pPr>
            <w:r>
              <w:rPr>
                <w:rFonts w:hint="default" w:ascii="Times New Roman" w:hAnsi="Times New Roman" w:eastAsia="仿宋" w:cs="Times New Roman"/>
                <w:i w:val="0"/>
                <w:iCs w:val="0"/>
                <w:caps w:val="0"/>
                <w:color w:val="auto"/>
                <w:spacing w:val="0"/>
                <w:sz w:val="22"/>
                <w:szCs w:val="22"/>
              </w:rPr>
              <w:t>财务报销管理系统</w:t>
            </w:r>
          </w:p>
        </w:tc>
        <w:tc>
          <w:tcPr>
            <w:tcW w:w="11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eastAsia="微软雅黑" w:cs="Times New Roman"/>
                <w:i w:val="0"/>
                <w:iCs w:val="0"/>
                <w:caps w:val="0"/>
                <w:color w:val="auto"/>
                <w:spacing w:val="0"/>
                <w:sz w:val="22"/>
                <w:szCs w:val="22"/>
              </w:rPr>
              <w:t>1</w:t>
            </w:r>
            <w:r>
              <w:rPr>
                <w:rFonts w:hint="default" w:ascii="Times New Roman" w:hAnsi="Times New Roman" w:eastAsia="仿宋" w:cs="Times New Roman"/>
                <w:i w:val="0"/>
                <w:iCs w:val="0"/>
                <w:caps w:val="0"/>
                <w:color w:val="auto"/>
                <w:spacing w:val="0"/>
                <w:sz w:val="22"/>
                <w:szCs w:val="22"/>
              </w:rPr>
              <w:t>套</w:t>
            </w:r>
          </w:p>
        </w:tc>
        <w:tc>
          <w:tcPr>
            <w:tcW w:w="39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firstLine="440" w:firstLineChars="200"/>
              <w:jc w:val="left"/>
              <w:textAlignment w:val="center"/>
              <w:rPr>
                <w:rFonts w:hint="eastAsia"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通过报销功能，规范财务报销审批流程，实现有效的预算控制，对接财务系统对于系统报销事项可自动生成记账凭证。</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微软雅黑" w:cs="Times New Roman"/>
                <w:i w:val="0"/>
                <w:iCs w:val="0"/>
                <w:caps w:val="0"/>
                <w:color w:val="auto"/>
                <w:spacing w:val="0"/>
                <w:sz w:val="22"/>
                <w:szCs w:val="22"/>
                <w:lang w:val="en-US" w:eastAsia="zh-CN"/>
              </w:rPr>
            </w:pPr>
            <w:r>
              <w:rPr>
                <w:rFonts w:hint="eastAsia" w:ascii="Times New Roman" w:hAnsi="Times New Roman" w:eastAsia="微软雅黑" w:cs="Times New Roman"/>
                <w:i w:val="0"/>
                <w:iCs w:val="0"/>
                <w:caps w:val="0"/>
                <w:color w:val="auto"/>
                <w:spacing w:val="0"/>
                <w:sz w:val="22"/>
                <w:szCs w:val="22"/>
                <w:lang w:val="en-US" w:eastAsia="zh-CN"/>
              </w:rPr>
              <w:t>9</w:t>
            </w:r>
          </w:p>
        </w:tc>
        <w:tc>
          <w:tcPr>
            <w:tcW w:w="32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eastAsia="仿宋" w:cs="Times New Roman"/>
                <w:i w:val="0"/>
                <w:iCs w:val="0"/>
                <w:caps w:val="0"/>
                <w:color w:val="auto"/>
                <w:spacing w:val="0"/>
                <w:sz w:val="22"/>
                <w:szCs w:val="22"/>
              </w:rPr>
            </w:pPr>
            <w:r>
              <w:rPr>
                <w:rFonts w:hint="default" w:ascii="Times New Roman" w:hAnsi="Times New Roman" w:eastAsia="仿宋" w:cs="Times New Roman"/>
                <w:i w:val="0"/>
                <w:iCs w:val="0"/>
                <w:caps w:val="0"/>
                <w:color w:val="auto"/>
                <w:spacing w:val="0"/>
                <w:sz w:val="22"/>
                <w:szCs w:val="22"/>
              </w:rPr>
              <w:t>精细化成本管理系统</w:t>
            </w:r>
          </w:p>
        </w:tc>
        <w:tc>
          <w:tcPr>
            <w:tcW w:w="11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eastAsia="微软雅黑" w:cs="Times New Roman"/>
                <w:i w:val="0"/>
                <w:iCs w:val="0"/>
                <w:caps w:val="0"/>
                <w:color w:val="auto"/>
                <w:spacing w:val="0"/>
                <w:sz w:val="22"/>
                <w:szCs w:val="22"/>
              </w:rPr>
              <w:t>1</w:t>
            </w:r>
            <w:r>
              <w:rPr>
                <w:rFonts w:hint="default" w:ascii="Times New Roman" w:hAnsi="Times New Roman" w:eastAsia="仿宋" w:cs="Times New Roman"/>
                <w:i w:val="0"/>
                <w:iCs w:val="0"/>
                <w:caps w:val="0"/>
                <w:color w:val="auto"/>
                <w:spacing w:val="0"/>
                <w:sz w:val="22"/>
                <w:szCs w:val="22"/>
              </w:rPr>
              <w:t>套</w:t>
            </w:r>
          </w:p>
        </w:tc>
        <w:tc>
          <w:tcPr>
            <w:tcW w:w="39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firstLine="440" w:firstLineChars="200"/>
              <w:jc w:val="left"/>
              <w:textAlignment w:val="center"/>
              <w:rPr>
                <w:rFonts w:hint="eastAsia"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结合医院实际情况拟在现行科室成本核算基础之上建立全面系统科学有效的成本核算管理信息系统，在基本科室成本核算的基础上、实现诊次成本、床日成本、医疗服务项目成本、病种成本、按疾病诊断相关分组（DRGs）成本体系，确保医院成本核算建设的合规性和有效性，满足医院内部管理和外部管理的需求，达到成本控制，提升运营管理水平，推进医院高质量发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4"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微软雅黑" w:cs="Times New Roman"/>
                <w:i w:val="0"/>
                <w:iCs w:val="0"/>
                <w:caps w:val="0"/>
                <w:color w:val="auto"/>
                <w:spacing w:val="0"/>
                <w:sz w:val="22"/>
                <w:szCs w:val="22"/>
                <w:lang w:val="en-US" w:eastAsia="zh-CN"/>
              </w:rPr>
            </w:pPr>
            <w:r>
              <w:rPr>
                <w:rFonts w:hint="eastAsia" w:ascii="Times New Roman" w:hAnsi="Times New Roman" w:eastAsia="微软雅黑" w:cs="Times New Roman"/>
                <w:i w:val="0"/>
                <w:iCs w:val="0"/>
                <w:caps w:val="0"/>
                <w:color w:val="auto"/>
                <w:spacing w:val="0"/>
                <w:sz w:val="22"/>
                <w:szCs w:val="22"/>
                <w:lang w:val="en-US" w:eastAsia="zh-CN"/>
              </w:rPr>
              <w:t>10</w:t>
            </w:r>
          </w:p>
        </w:tc>
        <w:tc>
          <w:tcPr>
            <w:tcW w:w="32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eastAsia="仿宋" w:cs="Times New Roman"/>
                <w:i w:val="0"/>
                <w:iCs w:val="0"/>
                <w:caps w:val="0"/>
                <w:color w:val="auto"/>
                <w:spacing w:val="0"/>
                <w:kern w:val="0"/>
                <w:sz w:val="22"/>
                <w:szCs w:val="22"/>
                <w:lang w:val="en-US" w:eastAsia="zh-CN" w:bidi="ar"/>
              </w:rPr>
            </w:pPr>
            <w:r>
              <w:rPr>
                <w:rFonts w:hint="eastAsia" w:ascii="Times New Roman" w:hAnsi="Times New Roman" w:eastAsia="仿宋" w:cs="Times New Roman"/>
                <w:i w:val="0"/>
                <w:iCs w:val="0"/>
                <w:caps w:val="0"/>
                <w:color w:val="auto"/>
                <w:spacing w:val="0"/>
                <w:sz w:val="22"/>
                <w:szCs w:val="22"/>
                <w:lang w:val="en-US" w:eastAsia="zh-CN"/>
              </w:rPr>
              <w:t>退费管理系统</w:t>
            </w:r>
          </w:p>
        </w:tc>
        <w:tc>
          <w:tcPr>
            <w:tcW w:w="11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cs="Times New Roman" w:eastAsiaTheme="minorEastAsia"/>
                <w:color w:val="auto"/>
                <w:kern w:val="0"/>
                <w:sz w:val="24"/>
                <w:szCs w:val="24"/>
                <w:lang w:val="en-US" w:eastAsia="zh-CN" w:bidi="ar"/>
              </w:rPr>
            </w:pPr>
            <w:r>
              <w:rPr>
                <w:rFonts w:hint="eastAsia" w:ascii="Times New Roman" w:hAnsi="Times New Roman" w:eastAsia="仿宋" w:cs="Times New Roman"/>
                <w:i w:val="0"/>
                <w:iCs w:val="0"/>
                <w:caps w:val="0"/>
                <w:color w:val="auto"/>
                <w:spacing w:val="0"/>
                <w:sz w:val="22"/>
                <w:szCs w:val="22"/>
                <w:lang w:val="en-US" w:eastAsia="zh-CN"/>
              </w:rPr>
              <w:t>1套</w:t>
            </w:r>
          </w:p>
        </w:tc>
        <w:tc>
          <w:tcPr>
            <w:tcW w:w="39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firstLine="440" w:firstLineChars="200"/>
              <w:jc w:val="left"/>
              <w:textAlignment w:val="center"/>
              <w:rPr>
                <w:rFonts w:hint="eastAsia" w:ascii="Times New Roman" w:hAnsi="Times New Roman" w:eastAsia="仿宋" w:cs="Times New Roman"/>
                <w:i w:val="0"/>
                <w:iCs w:val="0"/>
                <w:caps w:val="0"/>
                <w:color w:val="auto"/>
                <w:spacing w:val="0"/>
                <w:kern w:val="0"/>
                <w:sz w:val="22"/>
                <w:szCs w:val="22"/>
                <w:lang w:val="en-US" w:eastAsia="zh-CN" w:bidi="ar"/>
              </w:rPr>
            </w:pPr>
            <w:r>
              <w:rPr>
                <w:rFonts w:hint="eastAsia" w:ascii="Times New Roman" w:hAnsi="Times New Roman" w:eastAsia="仿宋" w:cs="Times New Roman"/>
                <w:i w:val="0"/>
                <w:iCs w:val="0"/>
                <w:caps w:val="0"/>
                <w:color w:val="auto"/>
                <w:spacing w:val="0"/>
                <w:sz w:val="22"/>
                <w:szCs w:val="22"/>
                <w:lang w:val="en-US" w:eastAsia="zh-CN"/>
              </w:rPr>
              <w:t>优化窗口退费，缩短退费时限，降低医患矛盾，优化就医体验，简化工作流程。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81"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微软雅黑" w:cs="Times New Roman"/>
                <w:i w:val="0"/>
                <w:iCs w:val="0"/>
                <w:caps w:val="0"/>
                <w:color w:val="auto"/>
                <w:spacing w:val="0"/>
                <w:sz w:val="22"/>
                <w:szCs w:val="22"/>
                <w:lang w:val="en-US" w:eastAsia="zh-CN"/>
              </w:rPr>
            </w:pPr>
            <w:r>
              <w:rPr>
                <w:rFonts w:hint="eastAsia" w:ascii="Times New Roman" w:hAnsi="Times New Roman" w:eastAsia="微软雅黑" w:cs="Times New Roman"/>
                <w:i w:val="0"/>
                <w:iCs w:val="0"/>
                <w:caps w:val="0"/>
                <w:color w:val="auto"/>
                <w:spacing w:val="0"/>
                <w:sz w:val="22"/>
                <w:szCs w:val="22"/>
                <w:lang w:val="en-US" w:eastAsia="zh-CN"/>
              </w:rPr>
              <w:t>11</w:t>
            </w:r>
          </w:p>
        </w:tc>
        <w:tc>
          <w:tcPr>
            <w:tcW w:w="32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仿宋" w:cs="Times New Roman"/>
                <w:i w:val="0"/>
                <w:iCs w:val="0"/>
                <w:caps w:val="0"/>
                <w:color w:val="auto"/>
                <w:spacing w:val="0"/>
                <w:sz w:val="22"/>
                <w:szCs w:val="22"/>
              </w:rPr>
            </w:pPr>
            <w:r>
              <w:rPr>
                <w:rFonts w:hint="default" w:ascii="Times New Roman" w:hAnsi="Times New Roman" w:eastAsia="仿宋" w:cs="Times New Roman"/>
                <w:i w:val="0"/>
                <w:iCs w:val="0"/>
                <w:caps w:val="0"/>
                <w:color w:val="auto"/>
                <w:spacing w:val="0"/>
                <w:sz w:val="22"/>
                <w:szCs w:val="22"/>
              </w:rPr>
              <w:t>医疗设备全生命周期管理系统</w:t>
            </w:r>
          </w:p>
        </w:tc>
        <w:tc>
          <w:tcPr>
            <w:tcW w:w="11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eastAsia="微软雅黑" w:cs="Times New Roman"/>
                <w:i w:val="0"/>
                <w:iCs w:val="0"/>
                <w:caps w:val="0"/>
                <w:color w:val="auto"/>
                <w:spacing w:val="0"/>
                <w:sz w:val="22"/>
                <w:szCs w:val="22"/>
              </w:rPr>
              <w:t>1</w:t>
            </w:r>
            <w:r>
              <w:rPr>
                <w:rFonts w:hint="default" w:ascii="Times New Roman" w:hAnsi="Times New Roman" w:eastAsia="仿宋" w:cs="Times New Roman"/>
                <w:i w:val="0"/>
                <w:iCs w:val="0"/>
                <w:caps w:val="0"/>
                <w:color w:val="auto"/>
                <w:spacing w:val="0"/>
                <w:sz w:val="22"/>
                <w:szCs w:val="22"/>
              </w:rPr>
              <w:t>套</w:t>
            </w:r>
          </w:p>
        </w:tc>
        <w:tc>
          <w:tcPr>
            <w:tcW w:w="39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firstLine="440" w:firstLineChars="200"/>
              <w:jc w:val="left"/>
              <w:textAlignment w:val="center"/>
              <w:rPr>
                <w:rFonts w:hint="eastAsia"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管理医疗设备从采购论证、安装验收、档案台账、效益分析、维修管理、维护保养、调配管理、风险评估、质量控制、报废管理的专业医学装备管理系统。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91" w:hRule="atLeast"/>
        </w:trPr>
        <w:tc>
          <w:tcPr>
            <w:tcW w:w="783" w:type="dxa"/>
            <w:tcBorders>
              <w:top w:val="single" w:color="000000" w:sz="6" w:space="0"/>
              <w:left w:val="single" w:color="000000" w:sz="6" w:space="0"/>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微软雅黑" w:cs="Times New Roman"/>
                <w:i w:val="0"/>
                <w:iCs w:val="0"/>
                <w:caps w:val="0"/>
                <w:color w:val="auto"/>
                <w:spacing w:val="0"/>
                <w:sz w:val="22"/>
                <w:szCs w:val="22"/>
                <w:lang w:val="en-US" w:eastAsia="zh-CN"/>
              </w:rPr>
            </w:pPr>
            <w:r>
              <w:rPr>
                <w:rFonts w:hint="eastAsia" w:ascii="Times New Roman" w:hAnsi="Times New Roman" w:eastAsia="微软雅黑" w:cs="Times New Roman"/>
                <w:i w:val="0"/>
                <w:iCs w:val="0"/>
                <w:caps w:val="0"/>
                <w:color w:val="auto"/>
                <w:spacing w:val="0"/>
                <w:sz w:val="22"/>
                <w:szCs w:val="22"/>
                <w:lang w:val="en-US" w:eastAsia="zh-CN"/>
              </w:rPr>
              <w:t>12</w:t>
            </w:r>
          </w:p>
        </w:tc>
        <w:tc>
          <w:tcPr>
            <w:tcW w:w="3217"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right="0"/>
              <w:jc w:val="center"/>
              <w:textAlignment w:val="center"/>
              <w:rPr>
                <w:rFonts w:hint="default" w:ascii="Times New Roman" w:hAnsi="Times New Roman" w:eastAsia="仿宋" w:cs="Times New Roman"/>
                <w:i w:val="0"/>
                <w:iCs w:val="0"/>
                <w:caps w:val="0"/>
                <w:color w:val="auto"/>
                <w:spacing w:val="0"/>
                <w:sz w:val="22"/>
                <w:szCs w:val="22"/>
              </w:rPr>
            </w:pPr>
            <w:r>
              <w:rPr>
                <w:rFonts w:hint="default" w:ascii="Times New Roman" w:hAnsi="Times New Roman" w:eastAsia="仿宋" w:cs="Times New Roman"/>
                <w:i w:val="0"/>
                <w:iCs w:val="0"/>
                <w:caps w:val="0"/>
                <w:color w:val="auto"/>
                <w:spacing w:val="0"/>
                <w:sz w:val="22"/>
                <w:szCs w:val="22"/>
              </w:rPr>
              <w:t>随访</w:t>
            </w:r>
            <w:r>
              <w:rPr>
                <w:rFonts w:hint="eastAsia" w:ascii="Times New Roman" w:hAnsi="Times New Roman" w:eastAsia="仿宋" w:cs="Times New Roman"/>
                <w:i w:val="0"/>
                <w:iCs w:val="0"/>
                <w:caps w:val="0"/>
                <w:color w:val="auto"/>
                <w:spacing w:val="0"/>
                <w:sz w:val="22"/>
                <w:szCs w:val="22"/>
                <w:lang w:val="en-US" w:eastAsia="zh-CN"/>
              </w:rPr>
              <w:t>宣教</w:t>
            </w:r>
            <w:r>
              <w:rPr>
                <w:rFonts w:hint="default" w:ascii="Times New Roman" w:hAnsi="Times New Roman" w:eastAsia="仿宋" w:cs="Times New Roman"/>
                <w:i w:val="0"/>
                <w:iCs w:val="0"/>
                <w:caps w:val="0"/>
                <w:color w:val="auto"/>
                <w:spacing w:val="0"/>
                <w:sz w:val="22"/>
                <w:szCs w:val="22"/>
              </w:rPr>
              <w:t>管理系统</w:t>
            </w:r>
          </w:p>
        </w:tc>
        <w:tc>
          <w:tcPr>
            <w:tcW w:w="1115"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wordWrap w:val="0"/>
              <w:spacing w:before="0" w:beforeAutospacing="0" w:after="0" w:afterAutospacing="0" w:line="375" w:lineRule="atLeast"/>
              <w:ind w:left="0" w:leftChars="0" w:right="0" w:rightChars="0"/>
              <w:jc w:val="center"/>
              <w:textAlignment w:val="center"/>
              <w:rPr>
                <w:rFonts w:hint="default" w:ascii="Times New Roman" w:hAnsi="Times New Roman" w:cs="Times New Roman" w:eastAsiaTheme="minorEastAsia"/>
                <w:color w:val="auto"/>
                <w:kern w:val="0"/>
                <w:sz w:val="24"/>
                <w:szCs w:val="24"/>
                <w:lang w:val="en-US" w:eastAsia="zh-CN" w:bidi="ar"/>
              </w:rPr>
            </w:pPr>
            <w:r>
              <w:rPr>
                <w:rFonts w:hint="default" w:ascii="Times New Roman" w:hAnsi="Times New Roman" w:eastAsia="微软雅黑" w:cs="Times New Roman"/>
                <w:i w:val="0"/>
                <w:iCs w:val="0"/>
                <w:caps w:val="0"/>
                <w:color w:val="auto"/>
                <w:spacing w:val="0"/>
                <w:sz w:val="22"/>
                <w:szCs w:val="22"/>
              </w:rPr>
              <w:t>1</w:t>
            </w:r>
            <w:r>
              <w:rPr>
                <w:rFonts w:hint="default" w:ascii="Times New Roman" w:hAnsi="Times New Roman" w:eastAsia="仿宋" w:cs="Times New Roman"/>
                <w:i w:val="0"/>
                <w:iCs w:val="0"/>
                <w:caps w:val="0"/>
                <w:color w:val="auto"/>
                <w:spacing w:val="0"/>
                <w:sz w:val="22"/>
                <w:szCs w:val="22"/>
              </w:rPr>
              <w:t>套</w:t>
            </w:r>
          </w:p>
        </w:tc>
        <w:tc>
          <w:tcPr>
            <w:tcW w:w="3906" w:type="dxa"/>
            <w:tcBorders>
              <w:top w:val="single" w:color="000000" w:sz="6" w:space="0"/>
              <w:left w:val="nil"/>
              <w:bottom w:val="single" w:color="000000" w:sz="6" w:space="0"/>
              <w:right w:val="single" w:color="000000" w:sz="6" w:space="0"/>
            </w:tcBorders>
            <w:shd w:val="clear" w:color="auto" w:fill="FFFFFF"/>
            <w:tcMar>
              <w:left w:w="105" w:type="dxa"/>
              <w:right w:w="105" w:type="dxa"/>
            </w:tcMar>
            <w:vAlign w:val="center"/>
          </w:tcPr>
          <w:p>
            <w:pPr>
              <w:pStyle w:val="2"/>
              <w:keepNext w:val="0"/>
              <w:keepLines w:val="0"/>
              <w:widowControl/>
              <w:numPr>
                <w:ilvl w:val="0"/>
                <w:numId w:val="2"/>
              </w:numPr>
              <w:suppressLineNumbers w:val="0"/>
              <w:wordWrap w:val="0"/>
              <w:spacing w:before="0" w:beforeAutospacing="0" w:after="0" w:afterAutospacing="0" w:line="375" w:lineRule="atLeast"/>
              <w:ind w:left="0" w:right="0" w:firstLine="440" w:firstLineChars="200"/>
              <w:jc w:val="left"/>
              <w:textAlignment w:val="center"/>
              <w:rPr>
                <w:rFonts w:hint="eastAsia"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通过对来医院就诊的病人进行医疗追踪服务，医护人员可以及时了解病人的病情并给予治疗建议，通过随访系统构建，将人和计算机智能两者的优势很好的结合起来，改变电话随访手段单一模式，医护人员可便捷的给患者沟通。</w:t>
            </w:r>
          </w:p>
          <w:p>
            <w:pPr>
              <w:pStyle w:val="2"/>
              <w:keepNext w:val="0"/>
              <w:keepLines w:val="0"/>
              <w:widowControl/>
              <w:numPr>
                <w:ilvl w:val="0"/>
                <w:numId w:val="2"/>
              </w:numPr>
              <w:suppressLineNumbers w:val="0"/>
              <w:wordWrap w:val="0"/>
              <w:spacing w:before="0" w:beforeAutospacing="0" w:after="0" w:afterAutospacing="0" w:line="375" w:lineRule="atLeast"/>
              <w:ind w:left="0" w:right="0" w:firstLine="440" w:firstLineChars="200"/>
              <w:jc w:val="left"/>
              <w:textAlignment w:val="center"/>
              <w:rPr>
                <w:rFonts w:hint="eastAsia"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针对医院宣教现状，结合患者的就医流程与诊疗数据实现对患者就诊、住院过程各阶段的自动化场景宣教推送，从患者预检分诊过程宣教、诊间检查检验须知、诊后疾病宣教和用药须知到入出院须知、在院医嘱宣教、疾病宣教等全流程全面对患者进行个性化、针对性自动化宣教，让患者得到自己想要的健康宣教内容，促进提高医疗服务质量、提升患者就诊体验感。宣教类型包括文本、图文、音频、视频等多种形式。</w:t>
            </w:r>
          </w:p>
          <w:p>
            <w:pPr>
              <w:pStyle w:val="2"/>
              <w:keepNext w:val="0"/>
              <w:keepLines w:val="0"/>
              <w:widowControl/>
              <w:suppressLineNumbers w:val="0"/>
              <w:wordWrap w:val="0"/>
              <w:spacing w:before="0" w:beforeAutospacing="0" w:after="0" w:afterAutospacing="0" w:line="375" w:lineRule="atLeast"/>
              <w:ind w:left="0" w:right="0" w:firstLine="440" w:firstLineChars="200"/>
              <w:jc w:val="left"/>
              <w:textAlignment w:val="center"/>
              <w:rPr>
                <w:rFonts w:hint="eastAsia" w:ascii="Times New Roman" w:hAnsi="Times New Roman" w:eastAsia="仿宋" w:cs="Times New Roman"/>
                <w:i w:val="0"/>
                <w:iCs w:val="0"/>
                <w:caps w:val="0"/>
                <w:color w:val="auto"/>
                <w:spacing w:val="0"/>
                <w:sz w:val="22"/>
                <w:szCs w:val="22"/>
                <w:lang w:val="en-US" w:eastAsia="zh-CN"/>
              </w:rPr>
            </w:pPr>
            <w:r>
              <w:rPr>
                <w:rFonts w:hint="eastAsia" w:ascii="Times New Roman" w:hAnsi="Times New Roman" w:eastAsia="仿宋" w:cs="Times New Roman"/>
                <w:i w:val="0"/>
                <w:iCs w:val="0"/>
                <w:caps w:val="0"/>
                <w:color w:val="auto"/>
                <w:spacing w:val="0"/>
                <w:sz w:val="22"/>
                <w:szCs w:val="22"/>
                <w:lang w:val="en-US" w:eastAsia="zh-CN"/>
              </w:rPr>
              <w:t>3、对住院及出院患者智能管理，通过满意度调查和随访，了解患者的意见和需求，提高患者的就医体验感和医护人员的粘合度。</w:t>
            </w:r>
          </w:p>
        </w:tc>
      </w:tr>
    </w:tbl>
    <w:p>
      <w:pPr>
        <w:rPr>
          <w:rFonts w:hint="default" w:ascii="Times New Roman" w:hAnsi="Times New Roman" w:cs="Times New Roman"/>
          <w:color w:va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3C782"/>
    <w:multiLevelType w:val="singleLevel"/>
    <w:tmpl w:val="DB43C782"/>
    <w:lvl w:ilvl="0" w:tentative="0">
      <w:start w:val="1"/>
      <w:numFmt w:val="decimal"/>
      <w:suff w:val="nothing"/>
      <w:lvlText w:val="%1、"/>
      <w:lvlJc w:val="left"/>
    </w:lvl>
  </w:abstractNum>
  <w:abstractNum w:abstractNumId="1">
    <w:nsid w:val="1EFD18C6"/>
    <w:multiLevelType w:val="multilevel"/>
    <w:tmpl w:val="1EFD18C6"/>
    <w:lvl w:ilvl="0" w:tentative="0">
      <w:start w:val="1"/>
      <w:numFmt w:val="decimal"/>
      <w:lvlText w:val="%1"/>
      <w:lvlJc w:val="left"/>
      <w:pPr>
        <w:ind w:left="425" w:hanging="425"/>
      </w:pPr>
    </w:lvl>
    <w:lvl w:ilvl="1" w:tentative="0">
      <w:start w:val="1"/>
      <w:numFmt w:val="decimal"/>
      <w:pStyle w:val="7"/>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wOGRhY2Y1M2Q0N2VkNGRhNjYxZTc4MDQzYzlmOWYifQ=="/>
  </w:docVars>
  <w:rsids>
    <w:rsidRoot w:val="729911EF"/>
    <w:rsid w:val="00D41C6F"/>
    <w:rsid w:val="02867E41"/>
    <w:rsid w:val="033E071B"/>
    <w:rsid w:val="0749768F"/>
    <w:rsid w:val="082956C2"/>
    <w:rsid w:val="0B7D3DAB"/>
    <w:rsid w:val="0C0A3890"/>
    <w:rsid w:val="0D1D5845"/>
    <w:rsid w:val="0DA10224"/>
    <w:rsid w:val="0EC52649"/>
    <w:rsid w:val="123D6042"/>
    <w:rsid w:val="15267261"/>
    <w:rsid w:val="1E91399D"/>
    <w:rsid w:val="1EE47F71"/>
    <w:rsid w:val="219E3648"/>
    <w:rsid w:val="226513C9"/>
    <w:rsid w:val="244D65B8"/>
    <w:rsid w:val="24CF4195"/>
    <w:rsid w:val="281A4A03"/>
    <w:rsid w:val="28640286"/>
    <w:rsid w:val="2909370A"/>
    <w:rsid w:val="2B2F07C6"/>
    <w:rsid w:val="2B326508"/>
    <w:rsid w:val="2C722B3B"/>
    <w:rsid w:val="2E835285"/>
    <w:rsid w:val="2F2D326E"/>
    <w:rsid w:val="2FD743AB"/>
    <w:rsid w:val="32342B66"/>
    <w:rsid w:val="349A7D3C"/>
    <w:rsid w:val="34AE6BFF"/>
    <w:rsid w:val="36D93CDC"/>
    <w:rsid w:val="36E92171"/>
    <w:rsid w:val="379C71E3"/>
    <w:rsid w:val="38926838"/>
    <w:rsid w:val="3A543DA5"/>
    <w:rsid w:val="3B13117E"/>
    <w:rsid w:val="3B8E32E7"/>
    <w:rsid w:val="3EA73540"/>
    <w:rsid w:val="3FB62760"/>
    <w:rsid w:val="41B65345"/>
    <w:rsid w:val="45B55914"/>
    <w:rsid w:val="45B85B30"/>
    <w:rsid w:val="45D9688D"/>
    <w:rsid w:val="45D96FCB"/>
    <w:rsid w:val="461A2B0A"/>
    <w:rsid w:val="46965745"/>
    <w:rsid w:val="49403578"/>
    <w:rsid w:val="49CF169A"/>
    <w:rsid w:val="4A8C30E7"/>
    <w:rsid w:val="509D6439"/>
    <w:rsid w:val="527F3531"/>
    <w:rsid w:val="539F3E8B"/>
    <w:rsid w:val="585E287B"/>
    <w:rsid w:val="5C7752C2"/>
    <w:rsid w:val="60196D73"/>
    <w:rsid w:val="6200643D"/>
    <w:rsid w:val="675E3E59"/>
    <w:rsid w:val="69DA57C5"/>
    <w:rsid w:val="6B494F06"/>
    <w:rsid w:val="6D1014FE"/>
    <w:rsid w:val="6EC95E08"/>
    <w:rsid w:val="729911EF"/>
    <w:rsid w:val="779D7E32"/>
    <w:rsid w:val="7B226FCC"/>
    <w:rsid w:val="7E4B05E8"/>
    <w:rsid w:val="7F0A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 w:type="paragraph" w:customStyle="1" w:styleId="6">
    <w:name w:val="参数独立"/>
    <w:basedOn w:val="7"/>
    <w:autoRedefine/>
    <w:qFormat/>
    <w:uiPriority w:val="0"/>
    <w:pPr>
      <w:numPr>
        <w:ilvl w:val="0"/>
        <w:numId w:val="0"/>
      </w:numPr>
      <w:tabs>
        <w:tab w:val="left" w:pos="720"/>
        <w:tab w:val="left" w:pos="1440"/>
      </w:tabs>
    </w:pPr>
  </w:style>
  <w:style w:type="paragraph" w:customStyle="1" w:styleId="7">
    <w:name w:val="参数2"/>
    <w:basedOn w:val="1"/>
    <w:qFormat/>
    <w:uiPriority w:val="0"/>
    <w:pPr>
      <w:widowControl/>
      <w:numPr>
        <w:ilvl w:val="1"/>
        <w:numId w:val="1"/>
      </w:numPr>
      <w:tabs>
        <w:tab w:val="left" w:pos="720"/>
        <w:tab w:val="left" w:pos="1440"/>
      </w:tabs>
      <w:spacing w:before="100" w:beforeAutospacing="1" w:after="100" w:afterAutospacing="1" w:line="400" w:lineRule="exact"/>
      <w:jc w:val="left"/>
    </w:pPr>
    <w:rPr>
      <w:rFonts w:ascii="宋体" w:hAnsi="宋体" w:eastAsia="宋体" w:cs="宋体"/>
      <w:color w:val="000000"/>
    </w:r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2024-02-21T02:37:00Z</dcterms:created>
  <dc:creator>谢余</dc:creator>
  <cp:lastModifiedBy>谢余</cp:lastModifiedBy>
  <dcterms:modified xsi:type="dcterms:W3CDTF">2024-05-24T07:42:47Z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0EBF7D7F5A674435B1D3C4D3E0EDA1D5_11</vt:lpwstr>
  </property>
</Properties>
</file>