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成都市金牛区妇幼保健院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center"/>
        <w:textAlignment w:val="auto"/>
        <w:rPr>
          <w:rFonts w:hint="default" w:ascii="Times New Roman" w:hAnsi="Times New Roman" w:eastAsia="方正小标宋_GBK" w:cs="Times New Roman"/>
          <w:i w:val="0"/>
          <w:caps w:val="0"/>
          <w:color w:val="auto"/>
          <w:spacing w:val="0"/>
          <w:sz w:val="40"/>
          <w:szCs w:val="40"/>
          <w:shd w:val="clear" w:fill="FFFFFF"/>
          <w:lang w:val="en-US" w:eastAsia="zh-CN"/>
        </w:rPr>
      </w:pPr>
      <w:r>
        <w:rPr>
          <w:rFonts w:hint="default" w:ascii="Times New Roman" w:hAnsi="Times New Roman" w:eastAsia="方正小标宋_GBK" w:cs="Times New Roman"/>
          <w:i w:val="0"/>
          <w:caps w:val="0"/>
          <w:color w:val="auto"/>
          <w:spacing w:val="0"/>
          <w:sz w:val="40"/>
          <w:szCs w:val="40"/>
          <w:shd w:val="clear" w:fill="FFFFFF"/>
          <w:lang w:val="en-US" w:eastAsia="zh-CN"/>
        </w:rPr>
        <w:t>院内</w:t>
      </w:r>
      <w:r>
        <w:rPr>
          <w:rFonts w:hint="eastAsia" w:ascii="Times New Roman" w:hAnsi="Times New Roman" w:eastAsia="方正小标宋_GBK" w:cs="Times New Roman"/>
          <w:i w:val="0"/>
          <w:caps w:val="0"/>
          <w:color w:val="auto"/>
          <w:spacing w:val="0"/>
          <w:sz w:val="40"/>
          <w:szCs w:val="40"/>
          <w:shd w:val="clear" w:fill="FFFFFF"/>
          <w:lang w:val="en-US" w:eastAsia="zh-CN"/>
        </w:rPr>
        <w:t>采购</w:t>
      </w:r>
      <w:r>
        <w:rPr>
          <w:rFonts w:hint="default" w:ascii="Times New Roman" w:hAnsi="Times New Roman" w:eastAsia="方正小标宋_GBK" w:cs="Times New Roman"/>
          <w:i w:val="0"/>
          <w:caps w:val="0"/>
          <w:color w:val="auto"/>
          <w:spacing w:val="0"/>
          <w:sz w:val="40"/>
          <w:szCs w:val="40"/>
          <w:shd w:val="clear" w:fill="FFFFFF"/>
          <w:lang w:val="en-US" w:eastAsia="zh-CN"/>
        </w:rPr>
        <w:t>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方正黑体_GBK" w:hAnsi="方正黑体_GBK" w:eastAsia="方正黑体_GBK" w:cs="方正黑体_GBK"/>
          <w:b w:val="0"/>
          <w:bCs w:val="0"/>
          <w:i w:val="0"/>
          <w:caps w:val="0"/>
          <w:color w:val="auto"/>
          <w:spacing w:val="0"/>
          <w:sz w:val="28"/>
          <w:szCs w:val="28"/>
          <w:shd w:val="clear" w:fill="FFFFFF"/>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一、</w:t>
      </w:r>
      <w:r>
        <w:rPr>
          <w:rFonts w:hint="eastAsia" w:ascii="方正黑体_GBK" w:hAnsi="方正黑体_GBK" w:eastAsia="方正黑体_GBK" w:cs="方正黑体_GBK"/>
          <w:b w:val="0"/>
          <w:bCs w:val="0"/>
          <w:i w:val="0"/>
          <w:caps w:val="0"/>
          <w:color w:val="auto"/>
          <w:spacing w:val="0"/>
          <w:sz w:val="28"/>
          <w:szCs w:val="28"/>
          <w:shd w:val="clear" w:fill="FFFFFF"/>
        </w:rPr>
        <w:t>项目</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简介</w:t>
      </w:r>
      <w:r>
        <w:rPr>
          <w:rFonts w:hint="eastAsia" w:ascii="方正黑体_GBK" w:hAnsi="方正黑体_GBK" w:eastAsia="方正黑体_GBK" w:cs="方正黑体_GBK"/>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jc w:val="both"/>
        <w:textAlignment w:val="auto"/>
        <w:rPr>
          <w:rFonts w:hint="eastAsia" w:ascii="Times New Roman" w:hAnsi="Times New Roman" w:eastAsia="方正仿宋_GBK" w:cs="Times New Roman"/>
          <w:b w:val="0"/>
          <w:bCs w:val="0"/>
          <w:i w:val="0"/>
          <w:caps w:val="0"/>
          <w:color w:val="auto"/>
          <w:spacing w:val="0"/>
          <w:sz w:val="28"/>
          <w:szCs w:val="28"/>
          <w:lang w:val="en-US" w:eastAsia="zh-CN"/>
        </w:rPr>
      </w:pPr>
      <w:r>
        <w:rPr>
          <w:rFonts w:hint="eastAsia" w:ascii="Times New Roman" w:hAnsi="Times New Roman" w:eastAsia="方正仿宋_GBK" w:cs="Times New Roman"/>
          <w:b w:val="0"/>
          <w:bCs w:val="0"/>
          <w:i w:val="0"/>
          <w:caps w:val="0"/>
          <w:color w:val="auto"/>
          <w:spacing w:val="0"/>
          <w:sz w:val="28"/>
          <w:szCs w:val="28"/>
          <w:lang w:val="en-US" w:eastAsia="zh-CN"/>
        </w:rPr>
        <w:t>医院拟开展</w:t>
      </w:r>
      <w:r>
        <w:rPr>
          <w:rFonts w:hint="eastAsia" w:ascii="方正仿宋_GBK" w:hAnsi="方正仿宋_GBK" w:eastAsia="方正仿宋_GBK" w:cs="方正仿宋_GBK"/>
          <w:sz w:val="28"/>
          <w:szCs w:val="28"/>
          <w:lang w:val="en-US" w:eastAsia="zh-CN"/>
        </w:rPr>
        <w:t>网络及安全设备维保服务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rPr>
        <w:t>二、</w:t>
      </w: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项目发布方式：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center"/>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本项目在</w:t>
      </w:r>
      <w:r>
        <w:rPr>
          <w:rFonts w:hint="eastAsia" w:ascii="方正仿宋_GBK" w:hAnsi="方正仿宋_GBK" w:eastAsia="方正仿宋_GBK" w:cs="方正仿宋_GBK"/>
          <w:b w:val="0"/>
          <w:bCs w:val="0"/>
          <w:i w:val="0"/>
          <w:caps w:val="0"/>
          <w:color w:val="auto"/>
          <w:spacing w:val="0"/>
          <w:sz w:val="28"/>
          <w:szCs w:val="28"/>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28"/>
          <w:szCs w:val="28"/>
          <w:shd w:val="clear" w:fill="FFFFFF"/>
        </w:rPr>
        <w:t>网主页上公开发布（提供免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hint="eastAsia" w:ascii="方正仿宋_GBK" w:hAnsi="方正仿宋_GBK" w:eastAsia="方正仿宋_GBK" w:cs="方正仿宋_GBK"/>
          <w:b w:val="0"/>
          <w:bCs w:val="0"/>
          <w:i w:val="0"/>
          <w:caps w:val="0"/>
          <w:color w:val="auto"/>
          <w:spacing w:val="0"/>
          <w:sz w:val="28"/>
          <w:szCs w:val="28"/>
          <w:shd w:val="clear" w:fill="FFFFFF"/>
        </w:rPr>
      </w:pPr>
      <w:r>
        <w:rPr>
          <w:rFonts w:hint="eastAsia" w:ascii="方正仿宋_GBK" w:hAnsi="方正仿宋_GBK" w:eastAsia="方正仿宋_GBK" w:cs="方正仿宋_GBK"/>
          <w:b w:val="0"/>
          <w:bCs w:val="0"/>
          <w:i w:val="0"/>
          <w:caps w:val="0"/>
          <w:color w:val="auto"/>
          <w:spacing w:val="0"/>
          <w:sz w:val="28"/>
          <w:szCs w:val="28"/>
          <w:shd w:val="clear" w:fill="FFFFFF"/>
        </w:rPr>
        <w:t>费下载），供符合条件的生产企业、经营企业以及潜在供应商前来参加。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三、</w:t>
      </w:r>
      <w:r>
        <w:rPr>
          <w:rFonts w:hint="eastAsia" w:ascii="方正黑体_GBK" w:hAnsi="方正黑体_GBK" w:eastAsia="方正黑体_GBK" w:cs="方正黑体_GBK"/>
          <w:b w:val="0"/>
          <w:bCs w:val="0"/>
          <w:i w:val="0"/>
          <w:caps w:val="0"/>
          <w:color w:val="auto"/>
          <w:spacing w:val="0"/>
          <w:sz w:val="28"/>
          <w:szCs w:val="28"/>
          <w:shd w:val="clear" w:fill="FFFFFF"/>
        </w:rPr>
        <w:t>品目、配置及需求</w:t>
      </w:r>
      <w:r>
        <w:rPr>
          <w:rFonts w:hint="eastAsia" w:ascii="方正黑体_GBK" w:hAnsi="方正黑体_GBK" w:eastAsia="方正黑体_GBK" w:cs="方正黑体_GBK"/>
          <w:b w:val="0"/>
          <w:bCs w:val="0"/>
          <w:i w:val="0"/>
          <w:caps w:val="0"/>
          <w:color w:val="auto"/>
          <w:spacing w:val="0"/>
          <w:sz w:val="28"/>
          <w:szCs w:val="28"/>
          <w:shd w:val="clear" w:fill="FFFFFF"/>
          <w:lang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仿宋_GBK" w:hAnsi="方正仿宋_GBK" w:eastAsia="方正仿宋_GBK" w:cs="方正仿宋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四</w:t>
      </w:r>
      <w:r>
        <w:rPr>
          <w:rFonts w:hint="eastAsia" w:ascii="方正黑体_GBK" w:hAnsi="方正黑体_GBK" w:eastAsia="方正黑体_GBK" w:cs="方正黑体_GBK"/>
          <w:b w:val="0"/>
          <w:bCs w:val="0"/>
          <w:i w:val="0"/>
          <w:caps w:val="0"/>
          <w:color w:val="auto"/>
          <w:spacing w:val="0"/>
          <w:sz w:val="28"/>
          <w:szCs w:val="28"/>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28"/>
          <w:szCs w:val="28"/>
          <w:shd w:val="clear" w:fill="FFFFFF"/>
        </w:rPr>
        <w:t>（保证所提供的各种材料和证明材料的真实性，承担相应的法律责任，并请按照下面的顺序装订）：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rPr>
        <w:t>封面（注明包号、品目、公司名称、联系人、联系电话、加盖公司印章）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sz w:val="28"/>
          <w:szCs w:val="28"/>
          <w:shd w:val="clear" w:fill="FFFFFF"/>
          <w:lang w:val="en-US" w:eastAsia="zh-CN"/>
        </w:rPr>
      </w:pPr>
      <w:r>
        <w:rPr>
          <w:rFonts w:hint="default" w:ascii="Times New Roman" w:hAnsi="Times New Roman" w:eastAsia="方正仿宋_GBK" w:cs="Times New Roman"/>
          <w:b w:val="0"/>
          <w:bCs w:val="0"/>
          <w:i w:val="0"/>
          <w:caps w:val="0"/>
          <w:color w:val="auto"/>
          <w:spacing w:val="0"/>
          <w:sz w:val="28"/>
          <w:szCs w:val="28"/>
          <w:shd w:val="clear" w:fill="FFFFFF"/>
          <w:lang w:val="en-US" w:eastAsia="zh-CN"/>
        </w:rPr>
        <w:t>2.</w:t>
      </w:r>
      <w:r>
        <w:rPr>
          <w:rFonts w:hint="default" w:ascii="Times New Roman" w:hAnsi="Times New Roman" w:eastAsia="方正仿宋_GBK" w:cs="Times New Roman"/>
          <w:b w:val="0"/>
          <w:bCs w:val="0"/>
          <w:i w:val="0"/>
          <w:caps w:val="0"/>
          <w:color w:val="auto"/>
          <w:spacing w:val="0"/>
          <w:sz w:val="28"/>
          <w:szCs w:val="28"/>
          <w:shd w:val="clear" w:fill="FFFFFF"/>
        </w:rPr>
        <w:t>报价一览表（见附件）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有效的营业执照、税务登记证、组织机构代码证或三证合一营业执照（副本）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4</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质量保证书（</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5</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经办人授权委托书（见附件）,法人经办人身份证复印件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6.响应情况表（格式自拟）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bCs/>
          <w:i w:val="0"/>
          <w:caps w:val="0"/>
          <w:color w:val="auto"/>
          <w:spacing w:val="0"/>
          <w:sz w:val="28"/>
          <w:szCs w:val="28"/>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7</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厂家资质及授权文件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r>
        <w:rPr>
          <w:rFonts w:hint="default" w:ascii="Times New Roman" w:hAnsi="Times New Roman" w:eastAsia="方正仿宋_GBK" w:cs="Times New Roman"/>
          <w:b w:val="0"/>
          <w:bCs w:val="0"/>
          <w:i w:val="0"/>
          <w:caps w:val="0"/>
          <w:color w:val="auto"/>
          <w:spacing w:val="0"/>
          <w:sz w:val="28"/>
          <w:szCs w:val="28"/>
          <w:shd w:val="clear" w:fill="FFFFFF"/>
        </w:rPr>
        <w:t>国家规定的其它相关资质证明文件或其它涉及特许经营许可的须提供经营许可证书的复印件</w:t>
      </w:r>
      <w:r>
        <w:rPr>
          <w:rFonts w:hint="eastAsia" w:ascii="Times New Roman" w:hAnsi="Times New Roman" w:eastAsia="方正仿宋_GBK" w:cs="Times New Roman"/>
          <w:b/>
          <w:bCs/>
          <w:i w:val="0"/>
          <w:caps w:val="0"/>
          <w:color w:val="auto"/>
          <w:spacing w:val="0"/>
          <w:sz w:val="28"/>
          <w:szCs w:val="28"/>
          <w:shd w:val="clear" w:fill="FFFFFF"/>
          <w:lang w:val="en-US" w:eastAsia="zh-CN"/>
        </w:rPr>
        <w:t>（如涉及）</w:t>
      </w:r>
    </w:p>
    <w:p>
      <w:pPr>
        <w:keepNext w:val="0"/>
        <w:keepLines w:val="0"/>
        <w:pageBreakBefore w:val="0"/>
        <w:widowControl w:val="0"/>
        <w:kinsoku/>
        <w:wordWrap w:val="0"/>
        <w:overflowPunct/>
        <w:topLinePunct w:val="0"/>
        <w:bidi w:val="0"/>
        <w:spacing w:line="570" w:lineRule="exact"/>
        <w:ind w:firstLine="560" w:firstLineChars="200"/>
        <w:textAlignment w:val="auto"/>
        <w:rPr>
          <w:rFonts w:hint="default" w:ascii="Times New Roman" w:hAnsi="Times New Roman" w:eastAsia="方正仿宋_GBK" w:cs="Times New Roman"/>
          <w:b w:val="0"/>
          <w:bCs w:val="0"/>
          <w:i w:val="0"/>
          <w:caps w:val="0"/>
          <w:color w:val="auto"/>
          <w:spacing w:val="0"/>
          <w:sz w:val="28"/>
          <w:szCs w:val="28"/>
          <w:highlight w:val="none"/>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8</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eastAsia" w:ascii="Times New Roman" w:hAnsi="Times New Roman" w:eastAsia="方正仿宋_GBK" w:cs="Times New Roman"/>
          <w:b w:val="0"/>
          <w:bCs w:val="0"/>
          <w:i w:val="0"/>
          <w:caps w:val="0"/>
          <w:color w:val="auto"/>
          <w:spacing w:val="0"/>
          <w:sz w:val="28"/>
          <w:szCs w:val="28"/>
          <w:shd w:val="clear" w:fill="FFFFFF"/>
        </w:rPr>
        <w:t>具备</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相关资质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9.售后服务方案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10.无围标、串标行为承诺书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rPr>
      </w:pP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11.类似业绩合同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封底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方正黑体_GBK" w:hAnsi="方正黑体_GBK" w:eastAsia="方正黑体_GBK" w:cs="方正黑体_GBK"/>
          <w:b w:val="0"/>
          <w:bCs w:val="0"/>
          <w:i w:val="0"/>
          <w:caps w:val="0"/>
          <w:color w:val="auto"/>
          <w:spacing w:val="0"/>
          <w:sz w:val="28"/>
          <w:szCs w:val="28"/>
        </w:rPr>
      </w:pPr>
      <w:r>
        <w:rPr>
          <w:rFonts w:hint="eastAsia" w:ascii="方正黑体_GBK" w:hAnsi="方正黑体_GBK" w:eastAsia="方正黑体_GBK" w:cs="方正黑体_GBK"/>
          <w:b w:val="0"/>
          <w:bCs w:val="0"/>
          <w:i w:val="0"/>
          <w:caps w:val="0"/>
          <w:color w:val="auto"/>
          <w:spacing w:val="0"/>
          <w:sz w:val="28"/>
          <w:szCs w:val="28"/>
          <w:shd w:val="clear" w:fill="FFFFFF"/>
          <w:lang w:val="en-US" w:eastAsia="zh-CN"/>
        </w:rPr>
        <w:t>五</w:t>
      </w:r>
      <w:r>
        <w:rPr>
          <w:rFonts w:hint="eastAsia" w:ascii="方正黑体_GBK" w:hAnsi="方正黑体_GBK" w:eastAsia="方正黑体_GBK" w:cs="方正黑体_GBK"/>
          <w:b w:val="0"/>
          <w:bCs w:val="0"/>
          <w:i w:val="0"/>
          <w:caps w:val="0"/>
          <w:color w:val="auto"/>
          <w:spacing w:val="0"/>
          <w:sz w:val="28"/>
          <w:szCs w:val="28"/>
          <w:shd w:val="clear" w:fill="FFFFFF"/>
        </w:rPr>
        <w:t>、报价要求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lang w:eastAsia="zh-CN"/>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以人民币报价。</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报价表中的价格应包括货物设计、材料、制造、包装、运输、装卸、保险、关税、增值税、仓储、商检、卫检、报关、输机、清关手续费、调试、培训、质检、保修、其它伴随服务等所有费用。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可提供多种备选产品，分别报价，并分别说明性能、配置及参数。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黑体_GBK" w:cs="Times New Roman"/>
          <w:b w:val="0"/>
          <w:bCs w:val="0"/>
          <w:i w:val="0"/>
          <w:caps w:val="0"/>
          <w:color w:val="auto"/>
          <w:spacing w:val="0"/>
          <w:sz w:val="28"/>
          <w:szCs w:val="28"/>
        </w:rPr>
      </w:pPr>
      <w:r>
        <w:rPr>
          <w:rFonts w:hint="eastAsia" w:ascii="Times New Roman" w:hAnsi="Times New Roman" w:eastAsia="方正黑体_GBK" w:cs="Times New Roman"/>
          <w:b w:val="0"/>
          <w:bCs w:val="0"/>
          <w:i w:val="0"/>
          <w:caps w:val="0"/>
          <w:color w:val="auto"/>
          <w:spacing w:val="0"/>
          <w:sz w:val="28"/>
          <w:szCs w:val="28"/>
          <w:shd w:val="clear" w:fill="FFFFFF"/>
          <w:lang w:val="en-US" w:eastAsia="zh-CN"/>
        </w:rPr>
        <w:t>六</w:t>
      </w:r>
      <w:r>
        <w:rPr>
          <w:rFonts w:hint="default" w:ascii="Times New Roman" w:hAnsi="Times New Roman" w:eastAsia="方正黑体_GBK" w:cs="Times New Roman"/>
          <w:b w:val="0"/>
          <w:bCs w:val="0"/>
          <w:i w:val="0"/>
          <w:caps w:val="0"/>
          <w:color w:val="auto"/>
          <w:spacing w:val="0"/>
          <w:sz w:val="28"/>
          <w:szCs w:val="28"/>
          <w:shd w:val="clear" w:fill="FFFFFF"/>
        </w:rPr>
        <w:t>、其他说明：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1</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default" w:ascii="Times New Roman" w:hAnsi="Times New Roman" w:eastAsia="方正仿宋_GBK" w:cs="Times New Roman"/>
          <w:b w:val="0"/>
          <w:bCs w:val="0"/>
          <w:i w:val="0"/>
          <w:caps w:val="0"/>
          <w:color w:val="auto"/>
          <w:spacing w:val="0"/>
          <w:sz w:val="28"/>
          <w:szCs w:val="28"/>
          <w:shd w:val="clear" w:fill="FFFFFF"/>
        </w:rPr>
        <w:t>，严格按上述第</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四</w:t>
      </w:r>
      <w:r>
        <w:rPr>
          <w:rFonts w:hint="default" w:ascii="Times New Roman" w:hAnsi="Times New Roman" w:eastAsia="方正仿宋_GBK" w:cs="Times New Roman"/>
          <w:b w:val="0"/>
          <w:bCs w:val="0"/>
          <w:i w:val="0"/>
          <w:caps w:val="0"/>
          <w:color w:val="auto"/>
          <w:spacing w:val="0"/>
          <w:sz w:val="28"/>
          <w:szCs w:val="28"/>
          <w:shd w:val="clear" w:fill="FFFFFF"/>
        </w:rPr>
        <w:t>条的装订顺序编制</w:t>
      </w:r>
      <w:r>
        <w:rPr>
          <w:rFonts w:hint="eastAsia" w:ascii="Times New Roman" w:hAnsi="Times New Roman" w:eastAsia="方正仿宋_GBK" w:cs="Times New Roman"/>
          <w:b w:val="0"/>
          <w:bCs w:val="0"/>
          <w:i w:val="0"/>
          <w:caps w:val="0"/>
          <w:color w:val="auto"/>
          <w:spacing w:val="0"/>
          <w:sz w:val="28"/>
          <w:szCs w:val="28"/>
          <w:shd w:val="clear" w:fill="FFFFFF"/>
          <w:lang w:val="en-US" w:eastAsia="zh-CN"/>
        </w:rPr>
        <w:t>资料</w:t>
      </w:r>
      <w:r>
        <w:rPr>
          <w:rFonts w:hint="eastAsia" w:ascii="Times New Roman" w:hAnsi="Times New Roman" w:eastAsia="方正仿宋_GBK" w:cs="Times New Roman"/>
          <w:b/>
          <w:bCs/>
          <w:i w:val="0"/>
          <w:caps w:val="0"/>
          <w:color w:val="auto"/>
          <w:spacing w:val="0"/>
          <w:sz w:val="28"/>
          <w:szCs w:val="28"/>
          <w:u w:val="single"/>
          <w:shd w:val="clear" w:fill="FFFFFF"/>
          <w:lang w:val="en-US" w:eastAsia="zh-CN"/>
        </w:rPr>
        <w:t>并密封</w:t>
      </w:r>
      <w:r>
        <w:rPr>
          <w:rFonts w:hint="default" w:ascii="Times New Roman" w:hAnsi="Times New Roman" w:eastAsia="方正仿宋_GBK" w:cs="Times New Roman"/>
          <w:b w:val="0"/>
          <w:bCs w:val="0"/>
          <w:i w:val="0"/>
          <w:caps w:val="0"/>
          <w:color w:val="auto"/>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2</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如有，提供相关的产品技术资料。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Times New Roman" w:hAnsi="Times New Roman" w:eastAsia="方正仿宋_GBK" w:cs="Times New Roman"/>
          <w:b w:val="0"/>
          <w:bCs w:val="0"/>
          <w:i w:val="0"/>
          <w:caps w:val="0"/>
          <w:color w:val="auto"/>
          <w:spacing w:val="0"/>
          <w:sz w:val="28"/>
          <w:szCs w:val="28"/>
        </w:rPr>
      </w:pPr>
      <w:r>
        <w:rPr>
          <w:rFonts w:hint="default" w:ascii="Times New Roman" w:hAnsi="Times New Roman" w:eastAsia="方正仿宋_GBK" w:cs="Times New Roman"/>
          <w:b w:val="0"/>
          <w:bCs w:val="0"/>
          <w:i w:val="0"/>
          <w:caps w:val="0"/>
          <w:color w:val="auto"/>
          <w:spacing w:val="0"/>
          <w:sz w:val="28"/>
          <w:szCs w:val="28"/>
          <w:shd w:val="clear" w:fill="FFFFFF"/>
        </w:rPr>
        <w:t>3</w:t>
      </w:r>
      <w:r>
        <w:rPr>
          <w:rFonts w:hint="default" w:ascii="Times New Roman" w:hAnsi="Times New Roman" w:eastAsia="方正仿宋_GBK" w:cs="Times New Roman"/>
          <w:b w:val="0"/>
          <w:bCs w:val="0"/>
          <w:i w:val="0"/>
          <w:caps w:val="0"/>
          <w:color w:val="auto"/>
          <w:spacing w:val="0"/>
          <w:sz w:val="28"/>
          <w:szCs w:val="28"/>
          <w:shd w:val="clear" w:fill="FFFFFF"/>
          <w:lang w:val="en-US" w:eastAsia="zh-CN"/>
        </w:rPr>
        <w:t>.</w:t>
      </w:r>
      <w:r>
        <w:rPr>
          <w:rFonts w:hint="default" w:ascii="Times New Roman" w:hAnsi="Times New Roman" w:eastAsia="方正仿宋_GBK" w:cs="Times New Roman"/>
          <w:b w:val="0"/>
          <w:bCs w:val="0"/>
          <w:i w:val="0"/>
          <w:caps w:val="0"/>
          <w:color w:val="auto"/>
          <w:spacing w:val="0"/>
          <w:sz w:val="28"/>
          <w:szCs w:val="28"/>
          <w:shd w:val="clear" w:fill="FFFFFF"/>
        </w:rPr>
        <w:t>提供的所有资料须加盖鲜章。</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七、文件递交时间、地点</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highlight w:val="none"/>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递交文件时间：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自公布之日起至</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月</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7</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日</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截止（上班时间：上午8:00-12:00，下午2:00-5:30）</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2号楼5楼532</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28"/>
          <w:szCs w:val="28"/>
          <w:shd w:val="clear" w:fill="FFFFFF"/>
          <w:lang w:val="en-US" w:eastAsia="zh-CN" w:bidi="ar"/>
        </w:rPr>
        <w:t>九、其他说明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1.项目解释权归采购办，联系人：张老师，60767933。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2.各参会供应商如对此项目有质疑、投诉，请于采购时间截止前即</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b w:val="0"/>
          <w:bCs w:val="0"/>
          <w:i w:val="0"/>
          <w:caps w:val="0"/>
          <w:color w:val="auto"/>
          <w:spacing w:val="0"/>
          <w:kern w:val="0"/>
          <w:sz w:val="28"/>
          <w:szCs w:val="28"/>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4</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7</w:t>
      </w:r>
      <w:bookmarkStart w:id="0" w:name="_GoBack"/>
      <w:bookmarkEnd w:id="0"/>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15：00点前以书面形式向纪检监察室提出，超期不予受理。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Times New Roman" w:hAnsi="Times New Roman" w:eastAsia="方正仿宋_GBK" w:cs="Times New Roman"/>
          <w:b w:val="0"/>
          <w:bCs w:val="0"/>
          <w:i w:val="0"/>
          <w:caps w:val="0"/>
          <w:color w:val="auto"/>
          <w:spacing w:val="0"/>
          <w:kern w:val="0"/>
          <w:sz w:val="28"/>
          <w:szCs w:val="28"/>
          <w:shd w:val="clear" w:fill="FFFFFF"/>
          <w:lang w:val="en-US" w:eastAsia="zh-CN" w:bidi="ar"/>
        </w:rPr>
        <w:t>3.纪检监察室联系人：邹老师。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方正黑体_GBK" w:hAnsi="方正黑体_GBK" w:eastAsia="方正黑体_GBK" w:cs="方正黑体_GBK"/>
          <w:b w:val="0"/>
          <w:bCs w:val="0"/>
          <w:i w:val="0"/>
          <w:caps w:val="0"/>
          <w:color w:val="auto"/>
          <w:spacing w:val="0"/>
          <w:sz w:val="30"/>
          <w:szCs w:val="30"/>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30"/>
          <w:szCs w:val="30"/>
          <w:shd w:val="clear" w:fill="FFFFFF"/>
          <w:lang w:val="en-US" w:eastAsia="zh-CN" w:bidi="ar"/>
          <w14:ligatures w14:val="none"/>
        </w:rPr>
        <w:t>附件1：</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项目名称：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 xml:space="preserve">    </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网络及安全设备维保服务</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本次维保项目实施地点为：采购单位全部网络及安全设备，设备总台件约200台</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件</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设备类型包括：各类交换机、防火墙、路由器、堡垒机、上网行为管理、日志审计、数据库审计、防病毒系统、无线控制器、无线AP等；</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涵盖的区域包含：机房、弱电井、公共区域。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1、时间安排：供应商每个月至少一次到采购单位巡检、维护并做好相关记录。如遇突发紧急情况,供应商需在2小时内到达现场处理。供应商当月正常巡检、维护之后，采购人上述设备因故障如有突发情况，供应商则需要再次到达现场处理。</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能够全天候</w:t>
      </w:r>
      <w:r>
        <w:rPr>
          <w:rFonts w:hint="default" w:ascii="Times New Roman" w:hAnsi="Times New Roman" w:eastAsia="方正仿宋_GBK" w:cs="Times New Roman"/>
          <w:color w:val="auto"/>
          <w:sz w:val="24"/>
          <w:szCs w:val="24"/>
          <w:lang w:val="en-US" w:eastAsia="zh-CN"/>
        </w:rPr>
        <w:t>24小时</w:t>
      </w:r>
      <w:r>
        <w:rPr>
          <w:rFonts w:hint="default" w:ascii="Times New Roman" w:hAnsi="Times New Roman" w:eastAsia="方正仿宋_GBK" w:cs="Times New Roman"/>
          <w:color w:val="auto"/>
          <w:sz w:val="24"/>
          <w:szCs w:val="24"/>
        </w:rPr>
        <w:t>协助</w:t>
      </w:r>
      <w:r>
        <w:rPr>
          <w:rFonts w:hint="eastAsia" w:ascii="Times New Roman" w:hAnsi="Times New Roman" w:eastAsia="方正仿宋_GBK" w:cs="Times New Roman"/>
          <w:color w:val="auto"/>
          <w:sz w:val="24"/>
          <w:szCs w:val="24"/>
          <w:lang w:val="en-US" w:eastAsia="zh-CN"/>
        </w:rPr>
        <w:t>采购单位</w:t>
      </w:r>
      <w:r>
        <w:rPr>
          <w:rFonts w:hint="default" w:ascii="Times New Roman" w:hAnsi="Times New Roman" w:eastAsia="方正仿宋_GBK" w:cs="Times New Roman"/>
          <w:color w:val="auto"/>
          <w:sz w:val="24"/>
          <w:szCs w:val="24"/>
        </w:rPr>
        <w:t>处理</w:t>
      </w:r>
      <w:r>
        <w:rPr>
          <w:rFonts w:hint="default" w:ascii="Times New Roman" w:hAnsi="Times New Roman" w:eastAsia="方正仿宋_GBK" w:cs="Times New Roman"/>
          <w:color w:val="auto"/>
          <w:sz w:val="24"/>
          <w:szCs w:val="24"/>
          <w:lang w:val="en-US" w:eastAsia="zh-CN"/>
        </w:rPr>
        <w:t>设备</w:t>
      </w:r>
      <w:r>
        <w:rPr>
          <w:rFonts w:hint="default" w:ascii="Times New Roman" w:hAnsi="Times New Roman" w:eastAsia="方正仿宋_GBK" w:cs="Times New Roman"/>
          <w:color w:val="auto"/>
          <w:sz w:val="24"/>
          <w:szCs w:val="24"/>
        </w:rPr>
        <w:t>故障</w:t>
      </w:r>
      <w:r>
        <w:rPr>
          <w:rFonts w:hint="eastAsia" w:ascii="Times New Roman" w:hAnsi="Times New Roman" w:eastAsia="方正仿宋_GBK" w:cs="Times New Roman"/>
          <w:color w:val="auto"/>
          <w:sz w:val="24"/>
          <w:szCs w:val="24"/>
          <w:lang w:val="en-US" w:eastAsia="zh-CN"/>
        </w:rPr>
        <w:t>、网络攻击及其他网络安全事件</w:t>
      </w:r>
      <w:r>
        <w:rPr>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color w:val="auto"/>
          <w:sz w:val="24"/>
          <w:szCs w:val="24"/>
          <w:lang w:val="en-US" w:eastAsia="zh-CN"/>
        </w:rPr>
        <w:t>免费</w:t>
      </w:r>
      <w:r>
        <w:rPr>
          <w:rFonts w:hint="default" w:ascii="Times New Roman" w:hAnsi="Times New Roman" w:eastAsia="方正仿宋_GBK" w:cs="Times New Roman"/>
          <w:color w:val="auto"/>
          <w:sz w:val="24"/>
          <w:szCs w:val="24"/>
        </w:rPr>
        <w:t>提供替代设备，提出解决方案，尽快恢复故障，保证医院业务正常不中断运行。</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color w:val="auto"/>
          <w:sz w:val="24"/>
          <w:szCs w:val="24"/>
          <w:lang w:val="en-US" w:eastAsia="zh-CN"/>
        </w:rPr>
        <w:t>根据</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采购单位</w:t>
      </w:r>
      <w:r>
        <w:rPr>
          <w:rFonts w:hint="default" w:ascii="Times New Roman" w:hAnsi="Times New Roman" w:eastAsia="方正仿宋_GBK" w:cs="Times New Roman"/>
          <w:color w:val="auto"/>
          <w:sz w:val="24"/>
          <w:szCs w:val="24"/>
          <w:lang w:val="en-US" w:eastAsia="zh-CN"/>
        </w:rPr>
        <w:t>需求，对网络及安全设备的配置、调整进行技术支持，必要时进行现场支持，并</w:t>
      </w:r>
      <w:r>
        <w:rPr>
          <w:rFonts w:hint="default" w:ascii="Times New Roman" w:hAnsi="Times New Roman" w:eastAsia="方正仿宋_GBK" w:cs="Times New Roman"/>
          <w:color w:val="auto"/>
          <w:sz w:val="24"/>
          <w:szCs w:val="24"/>
        </w:rPr>
        <w:t>对</w:t>
      </w:r>
      <w:r>
        <w:rPr>
          <w:rFonts w:hint="eastAsia" w:ascii="Times New Roman" w:hAnsi="Times New Roman" w:eastAsia="方正仿宋_GBK" w:cs="Times New Roman"/>
          <w:color w:val="auto"/>
          <w:sz w:val="24"/>
          <w:szCs w:val="24"/>
          <w:lang w:val="en-US" w:eastAsia="zh-CN"/>
        </w:rPr>
        <w:t>业主单位</w:t>
      </w:r>
      <w:r>
        <w:rPr>
          <w:rFonts w:hint="default" w:ascii="Times New Roman" w:hAnsi="Times New Roman" w:eastAsia="方正仿宋_GBK" w:cs="Times New Roman"/>
          <w:color w:val="auto"/>
          <w:sz w:val="24"/>
          <w:szCs w:val="24"/>
        </w:rPr>
        <w:t>不断更新变化的业务需求提供相应的</w:t>
      </w:r>
      <w:r>
        <w:rPr>
          <w:rFonts w:hint="default" w:ascii="Times New Roman" w:hAnsi="Times New Roman" w:eastAsia="方正仿宋_GBK" w:cs="Times New Roman"/>
          <w:color w:val="auto"/>
          <w:sz w:val="24"/>
          <w:szCs w:val="24"/>
          <w:lang w:val="en-US" w:eastAsia="zh-CN"/>
        </w:rPr>
        <w:t>解决</w:t>
      </w:r>
      <w:r>
        <w:rPr>
          <w:rFonts w:hint="default" w:ascii="Times New Roman" w:hAnsi="Times New Roman" w:eastAsia="方正仿宋_GBK" w:cs="Times New Roman"/>
          <w:color w:val="auto"/>
          <w:sz w:val="24"/>
          <w:szCs w:val="24"/>
        </w:rPr>
        <w:t>方案及技术支持。</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供应商根据情况自拟维保方案。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方正黑体_GBK" w:hAnsi="方正黑体_GBK" w:eastAsia="方正黑体_GBK" w:cs="方正黑体_GBK"/>
          <w:b w:val="0"/>
          <w:bCs w:val="0"/>
          <w:i w:val="0"/>
          <w:caps w:val="0"/>
          <w:color w:val="auto"/>
          <w:spacing w:val="0"/>
          <w:sz w:val="24"/>
          <w:szCs w:val="24"/>
          <w:shd w:val="clear" w:fill="FFFFFF"/>
          <w:lang w:val="en-US" w:eastAsia="zh-CN" w:bidi="ar"/>
          <w14:ligatures w14:val="none"/>
        </w:rPr>
        <w:t>三、服务技术要求：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1、供应商需提供网络设备产品厂商（</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华为、华三、深信服等</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国产一线</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品牌</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之一）代理商资质和服务商资质。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2、</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供应商安排的运维技术人员应熟悉</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相关</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品牌的网络及安全产品相关配置，</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具有网络设备产品厂商（</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华为、华三、深信服等</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国产一线</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品牌</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之一）认证工程师证书优先（包括但不限于路由交换产品、安全产品、无线产品等）。</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且能够得到厂商的有效技术支持，确保满足医院需求。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3、熟悉</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采购单位</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的网络架构及安全配置，能充分理解采购单位管理部门的意图并落实实施。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4、</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供应商</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需提供其他维保项目合同复印件。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5、</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考核细则</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pP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严格按照采购单位《设备及网络维保公司考核细则》进行维保</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工作</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，考核要求如下：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rPr>
        <w:t>考核人员：</w:t>
      </w:r>
      <w:r>
        <w:rPr>
          <w:rFonts w:hint="eastAsia" w:ascii="Times New Roman" w:hAnsi="Times New Roman" w:eastAsia="方正仿宋_GBK" w:cs="Times New Roman"/>
          <w:sz w:val="24"/>
          <w:szCs w:val="24"/>
          <w:lang w:val="en-US" w:eastAsia="zh-CN"/>
        </w:rPr>
        <w:t>采购单位</w:t>
      </w:r>
      <w:r>
        <w:rPr>
          <w:rFonts w:hint="default" w:ascii="Times New Roman" w:hAnsi="Times New Roman" w:eastAsia="方正仿宋_GBK" w:cs="Times New Roman"/>
          <w:sz w:val="24"/>
          <w:szCs w:val="24"/>
        </w:rPr>
        <w:t>信息科指定1名工作人员现场考核，维保公司指定1名代理人到现场接受维保服务质量考核；</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考核时间：每月10号前对上月维保服务情况进行考核；</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年度考核评分：取考核年度中每月考核得分的平均分；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rPr>
        <w:t>维保费支付：签订维保合同后，支付合同金额的50%，剩余未支付维保服务费根据年度考核得分情况予以支付；</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 xml:space="preserve">维保费尾款支付：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①年度考核得分≥90分，全额支付尾款；</w:t>
      </w:r>
    </w:p>
    <w:p>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②90分＞年度考核得分≥80分，扣除合同总金额10%后支付尾款；</w:t>
      </w:r>
    </w:p>
    <w:p>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③80分＞年度考核得分≥60分，扣除合同总金额20%后支付尾款；</w:t>
      </w:r>
    </w:p>
    <w:p>
      <w:pPr>
        <w:keepNext w:val="0"/>
        <w:keepLines w:val="0"/>
        <w:pageBreakBefore w:val="0"/>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④年度考核得分＜60分，</w:t>
      </w:r>
      <w:r>
        <w:rPr>
          <w:rFonts w:hint="default" w:ascii="Times New Roman" w:hAnsi="Times New Roman" w:eastAsia="方正仿宋_GBK" w:cs="Times New Roman"/>
          <w:sz w:val="24"/>
          <w:szCs w:val="24"/>
          <w:lang w:val="en-US" w:eastAsia="zh-CN"/>
        </w:rPr>
        <w:t>医院</w:t>
      </w:r>
      <w:r>
        <w:rPr>
          <w:rFonts w:hint="default" w:ascii="Times New Roman" w:hAnsi="Times New Roman" w:eastAsia="方正仿宋_GBK" w:cs="Times New Roman"/>
          <w:sz w:val="24"/>
          <w:szCs w:val="24"/>
        </w:rPr>
        <w:t>有权拒绝支付尾款。</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（6）考核条款：</w:t>
      </w:r>
    </w:p>
    <w:tbl>
      <w:tblPr>
        <w:tblStyle w:val="5"/>
        <w:tblW w:w="9611" w:type="dxa"/>
        <w:tblInd w:w="-4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6"/>
        <w:gridCol w:w="2400"/>
        <w:gridCol w:w="1560"/>
        <w:gridCol w:w="3750"/>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66"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考核项目</w:t>
            </w:r>
          </w:p>
        </w:tc>
        <w:tc>
          <w:tcPr>
            <w:tcW w:w="2400"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考核内容</w:t>
            </w:r>
          </w:p>
        </w:tc>
        <w:tc>
          <w:tcPr>
            <w:tcW w:w="1560"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考核办法</w:t>
            </w:r>
          </w:p>
        </w:tc>
        <w:tc>
          <w:tcPr>
            <w:tcW w:w="3750"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扣分标准</w:t>
            </w:r>
          </w:p>
        </w:tc>
        <w:tc>
          <w:tcPr>
            <w:tcW w:w="735"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 w:hRule="atLeast"/>
        </w:trPr>
        <w:tc>
          <w:tcPr>
            <w:tcW w:w="9611" w:type="dxa"/>
            <w:gridSpan w:val="5"/>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b/>
                <w:bCs/>
                <w:color w:val="000000"/>
                <w:szCs w:val="21"/>
              </w:rPr>
              <w:t>一、巡检服务（40分）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16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color w:val="000000"/>
                <w:szCs w:val="21"/>
              </w:rPr>
              <w:t>1.巡检服务</w:t>
            </w:r>
          </w:p>
        </w:tc>
        <w:tc>
          <w:tcPr>
            <w:tcW w:w="240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①进行定期巡检，每月</w:t>
            </w:r>
            <w:r>
              <w:rPr>
                <w:rFonts w:hint="default" w:ascii="Times New Roman" w:hAnsi="Times New Roman" w:eastAsia="方正仿宋_GBK" w:cs="Times New Roman"/>
                <w:color w:val="000000"/>
                <w:lang w:val="en-US" w:eastAsia="zh-CN"/>
              </w:rPr>
              <w:t>至少</w:t>
            </w:r>
            <w:r>
              <w:rPr>
                <w:rFonts w:hint="default" w:ascii="Times New Roman" w:hAnsi="Times New Roman" w:eastAsia="方正仿宋_GBK" w:cs="Times New Roman"/>
                <w:color w:val="000000"/>
              </w:rPr>
              <w:t>1次</w:t>
            </w:r>
            <w:r>
              <w:rPr>
                <w:rFonts w:hint="default" w:ascii="Times New Roman" w:hAnsi="Times New Roman" w:eastAsia="方正仿宋_GBK" w:cs="Times New Roman"/>
                <w:color w:val="000000"/>
                <w:szCs w:val="21"/>
              </w:rPr>
              <w:t>。</w:t>
            </w:r>
          </w:p>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②</w:t>
            </w:r>
            <w:r>
              <w:rPr>
                <w:rFonts w:hint="default" w:ascii="Times New Roman" w:hAnsi="Times New Roman" w:eastAsia="方正仿宋_GBK" w:cs="Times New Roman"/>
                <w:color w:val="000000"/>
                <w:szCs w:val="21"/>
              </w:rPr>
              <w:t>向信息科提交《巡检报告》。</w:t>
            </w:r>
          </w:p>
          <w:p>
            <w:pP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color w:val="000000"/>
                <w:szCs w:val="21"/>
              </w:rPr>
              <w:t>③</w:t>
            </w:r>
            <w:r>
              <w:rPr>
                <w:rFonts w:hint="default" w:ascii="Times New Roman" w:hAnsi="Times New Roman" w:eastAsia="方正仿宋_GBK" w:cs="Times New Roman"/>
                <w:color w:val="000000"/>
              </w:rPr>
              <w:t>定期对维保设备进行清洁、保养维护。</w:t>
            </w:r>
          </w:p>
        </w:tc>
        <w:tc>
          <w:tcPr>
            <w:tcW w:w="156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color w:val="000000"/>
                <w:szCs w:val="21"/>
              </w:rPr>
              <w:t>巡检时进行现场检查。</w:t>
            </w: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zCs w:val="21"/>
              </w:rPr>
              <w:t>未进行巡检工作，一次扣20分。</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b/>
                <w:bCs/>
                <w:color w:val="000000"/>
                <w:szCs w:val="21"/>
              </w:rPr>
            </w:pPr>
            <w:r>
              <w:rPr>
                <w:rFonts w:hint="default" w:ascii="Times New Roman" w:hAnsi="Times New Roman" w:eastAsia="方正仿宋_GBK" w:cs="Times New Roman"/>
                <w:color w:val="00000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1" w:hRule="atLeast"/>
        </w:trPr>
        <w:tc>
          <w:tcPr>
            <w:tcW w:w="1166"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按要求出具《巡检报告》；巡检报告漏填一项扣1分，未加盖维保公司公章扣1分，未如实填写设备运行情况一项扣2分，未出具《巡检报告》扣10分。</w:t>
            </w:r>
          </w:p>
        </w:tc>
        <w:tc>
          <w:tcPr>
            <w:tcW w:w="735" w:type="dxa"/>
            <w:tcBorders>
              <w:top w:val="single" w:color="000000" w:sz="8" w:space="0"/>
              <w:left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166"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1560"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维保公司应定期安排人员对我院机房设备进行清洁、保养</w:t>
            </w:r>
            <w:r>
              <w:rPr>
                <w:rFonts w:hint="default" w:ascii="Times New Roman" w:hAnsi="Times New Roman" w:eastAsia="方正仿宋_GBK" w:cs="Times New Roman"/>
                <w:color w:val="auto"/>
              </w:rPr>
              <w:t>维护；（设备有明显污渍一处扣1分，因污渍造成设备故障一次扣5分）未正确清洁、维护设备造成设</w:t>
            </w:r>
            <w:r>
              <w:rPr>
                <w:rFonts w:hint="default" w:ascii="Times New Roman" w:hAnsi="Times New Roman" w:eastAsia="方正仿宋_GBK" w:cs="Times New Roman"/>
                <w:color w:val="000000"/>
              </w:rPr>
              <w:t>备损坏一次扣10分。</w:t>
            </w:r>
          </w:p>
        </w:tc>
        <w:tc>
          <w:tcPr>
            <w:tcW w:w="735" w:type="dxa"/>
            <w:tcBorders>
              <w:left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11" w:type="dxa"/>
            <w:gridSpan w:val="5"/>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default" w:ascii="Times New Roman" w:hAnsi="Times New Roman" w:eastAsia="方正仿宋_GBK" w:cs="Times New Roman"/>
                <w:color w:val="000000"/>
                <w:szCs w:val="21"/>
              </w:rPr>
            </w:pPr>
            <w:r>
              <w:rPr>
                <w:rFonts w:hint="default" w:ascii="Times New Roman" w:hAnsi="Times New Roman" w:eastAsia="方正仿宋_GBK" w:cs="Times New Roman"/>
                <w:b/>
                <w:bCs/>
                <w:color w:val="000000"/>
                <w:szCs w:val="21"/>
              </w:rPr>
              <w:t>二、日常维保及咨询服务（40分）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166" w:type="dxa"/>
            <w:vMerge w:val="restart"/>
            <w:tcBorders>
              <w:top w:val="single" w:color="000000" w:sz="8" w:space="0"/>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日常维保及咨询</w:t>
            </w:r>
          </w:p>
        </w:tc>
        <w:tc>
          <w:tcPr>
            <w:tcW w:w="2400" w:type="dxa"/>
            <w:vMerge w:val="restart"/>
            <w:tcBorders>
              <w:top w:val="single" w:color="000000" w:sz="8" w:space="0"/>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①收到设备、网络故障申报后，及时安排工程师联系我院故障申报人处理故障。</w:t>
            </w:r>
          </w:p>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②提供信息化咨询服务，包括医院网络建设和安全建设相关咨询。</w:t>
            </w:r>
          </w:p>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③提供良好的客户服务。</w:t>
            </w:r>
          </w:p>
        </w:tc>
        <w:tc>
          <w:tcPr>
            <w:tcW w:w="1560" w:type="dxa"/>
            <w:vMerge w:val="restart"/>
            <w:tcBorders>
              <w:top w:val="single" w:color="000000" w:sz="8" w:space="0"/>
              <w:left w:val="single" w:color="000000" w:sz="8" w:space="0"/>
              <w:right w:val="single" w:color="000000" w:sz="8" w:space="0"/>
            </w:tcBorders>
            <w:shd w:val="clear" w:color="auto" w:fill="FFFFFF"/>
            <w:vAlign w:val="center"/>
          </w:tcPr>
          <w:p>
            <w:pPr>
              <w:jc w:val="both"/>
              <w:rPr>
                <w:rFonts w:hint="default" w:ascii="Times New Roman" w:hAnsi="Times New Roman" w:eastAsia="方正仿宋_GBK" w:cs="Times New Roman"/>
                <w:szCs w:val="21"/>
              </w:rPr>
            </w:pPr>
            <w:r>
              <w:rPr>
                <w:rFonts w:hint="default" w:ascii="Times New Roman" w:hAnsi="Times New Roman" w:eastAsia="方正仿宋_GBK" w:cs="Times New Roman"/>
                <w:color w:val="000000"/>
              </w:rPr>
              <w:t>日常维保工作中进行考核。</w:t>
            </w: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工程师未在5分钟内联系故障申报人一次扣1分，超过10分钟一次扣5分；未及时判断故障类型及解决方案，超过20分钟一次扣5分。</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166"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2400"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1560"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提供专业的信息化咨询服务，未指出我院网络及安全隐患而造成直接故障一次扣5分；提供不适用我院实际情况的信息化建设方案而造成我院错误决策一次扣5分。</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9" w:hRule="atLeast"/>
        </w:trPr>
        <w:tc>
          <w:tcPr>
            <w:tcW w:w="1166"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2400"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1560" w:type="dxa"/>
            <w:vMerge w:val="continue"/>
            <w:tcBorders>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p>
        </w:tc>
        <w:tc>
          <w:tcPr>
            <w:tcW w:w="37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处理我院故障或提供咨询服务时，故意推诿一次扣2分，提供服务时态度差一次扣2分。</w:t>
            </w:r>
          </w:p>
        </w:tc>
        <w:tc>
          <w:tcPr>
            <w:tcW w:w="7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11" w:type="dxa"/>
            <w:gridSpan w:val="5"/>
            <w:tcBorders>
              <w:top w:val="single" w:color="000000" w:sz="8" w:space="0"/>
              <w:left w:val="single" w:color="000000" w:sz="8" w:space="0"/>
              <w:bottom w:val="single" w:color="000000" w:sz="8" w:space="0"/>
              <w:right w:val="single" w:color="000000" w:sz="8" w:space="0"/>
            </w:tcBorders>
            <w:shd w:val="clear" w:color="auto" w:fill="FFFFFF"/>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b/>
                <w:bCs/>
                <w:color w:val="000000"/>
                <w:szCs w:val="21"/>
              </w:rPr>
              <w:t>三、应急响应服务（20分）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7" w:hRule="atLeast"/>
        </w:trPr>
        <w:tc>
          <w:tcPr>
            <w:tcW w:w="1166" w:type="dxa"/>
            <w:tcBorders>
              <w:top w:val="single" w:color="000000" w:sz="8" w:space="0"/>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应急响应</w:t>
            </w:r>
          </w:p>
        </w:tc>
        <w:tc>
          <w:tcPr>
            <w:tcW w:w="2400" w:type="dxa"/>
            <w:tcBorders>
              <w:top w:val="single" w:color="000000" w:sz="8" w:space="0"/>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①</w:t>
            </w:r>
            <w:r>
              <w:rPr>
                <w:rFonts w:hint="default" w:ascii="Times New Roman" w:hAnsi="Times New Roman" w:eastAsia="方正仿宋_GBK" w:cs="Times New Roman"/>
                <w:color w:val="000000"/>
                <w:szCs w:val="21"/>
              </w:rPr>
              <w:t>制定详细的应急预案。</w:t>
            </w:r>
          </w:p>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②根据实际情况及时调整应急预案。</w:t>
            </w:r>
          </w:p>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③及时指派人员到达现场处理。</w:t>
            </w:r>
          </w:p>
        </w:tc>
        <w:tc>
          <w:tcPr>
            <w:tcW w:w="1560" w:type="dxa"/>
            <w:tcBorders>
              <w:top w:val="single" w:color="000000" w:sz="8" w:space="0"/>
              <w:left w:val="single" w:color="000000" w:sz="8" w:space="0"/>
              <w:right w:val="single" w:color="000000" w:sz="8" w:space="0"/>
            </w:tcBorders>
            <w:shd w:val="clear" w:color="auto" w:fill="FFFFFF"/>
            <w:vAlign w:val="center"/>
          </w:tcPr>
          <w:p>
            <w:pP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日常维保工作中进行考核。</w:t>
            </w:r>
          </w:p>
        </w:tc>
        <w:tc>
          <w:tcPr>
            <w:tcW w:w="3750" w:type="dxa"/>
            <w:tcBorders>
              <w:top w:val="single" w:color="000000" w:sz="8" w:space="0"/>
              <w:left w:val="single" w:color="000000" w:sz="8" w:space="0"/>
              <w:bottom w:val="single" w:color="auto" w:sz="4" w:space="0"/>
              <w:right w:val="single" w:color="000000" w:sz="8" w:space="0"/>
            </w:tcBorders>
            <w:shd w:val="clear" w:color="auto" w:fill="FFFFFF"/>
            <w:vAlign w:val="center"/>
          </w:tcPr>
          <w:p>
            <w:pPr>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未提供完整的应急预案扣5分。</w:t>
            </w:r>
          </w:p>
        </w:tc>
        <w:tc>
          <w:tcPr>
            <w:tcW w:w="735" w:type="dxa"/>
            <w:tcBorders>
              <w:top w:val="single" w:color="000000" w:sz="8" w:space="0"/>
              <w:left w:val="single" w:color="000000" w:sz="8" w:space="0"/>
              <w:right w:val="single" w:color="000000" w:sz="8" w:space="0"/>
            </w:tcBorders>
            <w:shd w:val="clear" w:color="auto" w:fill="FFFFFF"/>
            <w:vAlign w:val="center"/>
          </w:tcPr>
          <w:p>
            <w:pPr>
              <w:jc w:val="center"/>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5</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jc w:val="left"/>
        <w:textAlignment w:val="auto"/>
        <w:rPr>
          <w:rFonts w:hint="default" w:ascii="Times New Roman" w:hAnsi="Times New Roman" w:eastAsia="方正仿宋_GBK" w:cs="Times New Roman"/>
          <w:b w:val="0"/>
          <w:bCs w:val="0"/>
          <w:i w:val="0"/>
          <w:caps w:val="0"/>
          <w:color w:val="auto"/>
          <w:spacing w:val="0"/>
          <w:sz w:val="28"/>
          <w:szCs w:val="28"/>
          <w:shd w:val="clear" w:fill="FFFFFF"/>
          <w:lang w:val="en-US" w:eastAsia="zh-CN" w:bidi="ar"/>
          <w14:ligatures w14:val="none"/>
        </w:rPr>
      </w:pP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四、商务要求：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1、履约期限：本项目的维保期限为1年，合同一年一签，根据供应商的履约情况，如果维保服务质量达不到维保合同要求，采购人有权随时终止合同或不再续签合同。</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val="en-US" w:eastAsia="zh-CN"/>
        </w:rPr>
        <w:t>、履约验收：采购单位是履约验收主体，制定履约验收工作方案，成交供应商配合，采购单位</w:t>
      </w:r>
      <w:r>
        <w:rPr>
          <w:rFonts w:hint="default"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严格按照采购单位《设备及网络维保公司考核细则》</w:t>
      </w:r>
      <w:r>
        <w:rPr>
          <w:rFonts w:hint="eastAsia" w:ascii="Times New Roman" w:hAnsi="Times New Roman" w:eastAsia="方正仿宋_GBK" w:cs="Times New Roman"/>
          <w:b w:val="0"/>
          <w:bCs w:val="0"/>
          <w:i w:val="0"/>
          <w:caps w:val="0"/>
          <w:color w:val="auto"/>
          <w:spacing w:val="0"/>
          <w:sz w:val="24"/>
          <w:szCs w:val="24"/>
          <w:shd w:val="clear" w:fill="FFFFFF"/>
          <w:lang w:val="en-US" w:eastAsia="zh-CN" w:bidi="ar"/>
          <w14:ligatures w14:val="none"/>
        </w:rPr>
        <w:t>进行考核，年度考核得分作为验收依据</w:t>
      </w:r>
      <w:r>
        <w:rPr>
          <w:rFonts w:hint="eastAsia" w:ascii="Times New Roman" w:hAnsi="Times New Roman" w:eastAsia="方正仿宋_GBK" w:cs="Times New Roman"/>
          <w:sz w:val="24"/>
          <w:szCs w:val="24"/>
          <w:lang w:val="en-US" w:eastAsia="zh-CN"/>
        </w:rPr>
        <w:t>。同时</w:t>
      </w:r>
      <w:r>
        <w:rPr>
          <w:rFonts w:hint="default" w:ascii="Times New Roman" w:hAnsi="Times New Roman" w:eastAsia="方正仿宋_GBK" w:cs="Times New Roman"/>
          <w:sz w:val="24"/>
          <w:szCs w:val="24"/>
          <w:lang w:val="en-US" w:eastAsia="zh-CN"/>
        </w:rPr>
        <w:t>采购文件的技术、商务及其他要求以及成交（中标）供应商的响应文件及承诺和合同约定标准</w:t>
      </w:r>
      <w:r>
        <w:rPr>
          <w:rFonts w:hint="eastAsia" w:ascii="Times New Roman" w:hAnsi="Times New Roman" w:eastAsia="方正仿宋_GBK" w:cs="Times New Roman"/>
          <w:sz w:val="24"/>
          <w:szCs w:val="24"/>
          <w:lang w:val="en-US" w:eastAsia="zh-CN"/>
        </w:rPr>
        <w:t>也是</w:t>
      </w:r>
      <w:r>
        <w:rPr>
          <w:rFonts w:hint="default" w:ascii="Times New Roman" w:hAnsi="Times New Roman" w:eastAsia="方正仿宋_GBK" w:cs="Times New Roman"/>
          <w:sz w:val="24"/>
          <w:szCs w:val="24"/>
          <w:lang w:val="en-US" w:eastAsia="zh-CN"/>
        </w:rPr>
        <w:t>对采购项目进行验收</w:t>
      </w:r>
      <w:r>
        <w:rPr>
          <w:rFonts w:hint="eastAsia" w:ascii="Times New Roman" w:hAnsi="Times New Roman" w:eastAsia="方正仿宋_GBK" w:cs="Times New Roman"/>
          <w:sz w:val="24"/>
          <w:szCs w:val="24"/>
          <w:lang w:val="en-US" w:eastAsia="zh-CN"/>
        </w:rPr>
        <w:t>的标准</w:t>
      </w:r>
      <w:r>
        <w:rPr>
          <w:rFonts w:hint="default" w:ascii="Times New Roman" w:hAnsi="Times New Roman" w:eastAsia="方正仿宋_GBK" w:cs="Times New Roman"/>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lang w:val="en-US" w:eastAsia="zh-CN"/>
        </w:rPr>
        <w:t>、付款方式：合同刚签订后支付合同额的50%，服务到期后，采购单位根据对供应商的服务考核结果支付剩余货款，</w:t>
      </w:r>
      <w:r>
        <w:rPr>
          <w:rFonts w:hint="eastAsia" w:ascii="Times New Roman" w:hAnsi="Times New Roman" w:eastAsia="方正仿宋_GBK" w:cs="Times New Roman"/>
          <w:sz w:val="24"/>
          <w:szCs w:val="24"/>
          <w:lang w:val="en-US" w:eastAsia="zh-CN"/>
        </w:rPr>
        <w:t>供应商</w:t>
      </w:r>
      <w:r>
        <w:rPr>
          <w:rFonts w:hint="default" w:ascii="Times New Roman" w:hAnsi="Times New Roman" w:eastAsia="方正仿宋_GBK" w:cs="Times New Roman"/>
          <w:sz w:val="24"/>
          <w:szCs w:val="24"/>
          <w:lang w:val="en-US" w:eastAsia="zh-CN"/>
        </w:rPr>
        <w:t>在收款前应提供等额的发票。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五、其他补充事宜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1.本项目不接受联合体投标。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2.本次招标不收取投标保证金。</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3.供应商响应文件格式详见附件。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4</w:t>
      </w:r>
      <w:r>
        <w:rPr>
          <w:rFonts w:hint="default" w:ascii="Times New Roman" w:hAnsi="Times New Roman" w:eastAsia="方正仿宋_GBK" w:cs="Times New Roman"/>
          <w:sz w:val="24"/>
          <w:szCs w:val="24"/>
          <w:lang w:val="en-US" w:eastAsia="zh-CN"/>
        </w:rPr>
        <w:t>.响应文件要求密封，加盖密封章。内容不许涂改和行间插字。</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.逾期送达的或者未送达至指定地点的文件，招标人不予受理。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pPr>
      <w:r>
        <w:rPr>
          <w:rFonts w:hint="eastAsia" w:ascii="Times New Roman" w:hAnsi="Times New Roman" w:eastAsia="方正仿宋_GBK" w:cs="Times New Roman"/>
          <w:sz w:val="24"/>
          <w:szCs w:val="24"/>
          <w:lang w:val="en-US" w:eastAsia="zh-CN"/>
        </w:rPr>
        <w:t>6</w:t>
      </w:r>
      <w:r>
        <w:rPr>
          <w:rFonts w:hint="default" w:ascii="Times New Roman" w:hAnsi="Times New Roman" w:eastAsia="方正仿宋_GBK" w:cs="Times New Roman"/>
          <w:sz w:val="24"/>
          <w:szCs w:val="24"/>
          <w:lang w:val="en-US" w:eastAsia="zh-CN"/>
        </w:rPr>
        <w:t>.确定中标方式：合格的投标人中按综合评分确定中标人</w:t>
      </w:r>
      <w:r>
        <w:rPr>
          <w:rFonts w:hint="eastAsia" w:ascii="Times New Roman" w:hAnsi="Times New Roman" w:eastAsia="方正仿宋_GBK" w:cs="Times New Roman"/>
          <w:sz w:val="24"/>
          <w:szCs w:val="24"/>
          <w:lang w:val="en-US" w:eastAsia="zh-CN"/>
        </w:rPr>
        <w:t>。</w:t>
      </w: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附件2：</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1</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报价一览表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tbl>
      <w:tblPr>
        <w:tblStyle w:val="5"/>
        <w:tblW w:w="10020" w:type="dxa"/>
        <w:jc w:val="center"/>
        <w:tblCellSpacing w:w="0" w:type="dxa"/>
        <w:tblInd w:w="0" w:type="dxa"/>
        <w:tblLayout w:type="fixed"/>
        <w:tblCellMar>
          <w:top w:w="0" w:type="dxa"/>
          <w:left w:w="0" w:type="dxa"/>
          <w:bottom w:w="0" w:type="dxa"/>
          <w:right w:w="0" w:type="dxa"/>
        </w:tblCellMar>
      </w:tblPr>
      <w:tblGrid>
        <w:gridCol w:w="840"/>
        <w:gridCol w:w="4103"/>
        <w:gridCol w:w="5077"/>
      </w:tblGrid>
      <w:tr>
        <w:tblPrEx>
          <w:tblLayout w:type="fixed"/>
          <w:tblCellMar>
            <w:top w:w="0" w:type="dxa"/>
            <w:left w:w="0" w:type="dxa"/>
            <w:bottom w:w="0" w:type="dxa"/>
            <w:right w:w="0" w:type="dxa"/>
          </w:tblCellMar>
        </w:tblPrEx>
        <w:trPr>
          <w:trHeight w:val="800" w:hRule="atLeast"/>
          <w:tblCellSpacing w:w="0" w:type="dxa"/>
          <w:jc w:val="center"/>
        </w:trPr>
        <w:tc>
          <w:tcPr>
            <w:tcW w:w="840" w:type="dxa"/>
            <w:tcBorders>
              <w:top w:val="single" w:color="auto" w:sz="4" w:space="0"/>
              <w:left w:val="single" w:color="auto" w:sz="0"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报价（元）/年</w:t>
            </w:r>
          </w:p>
        </w:tc>
      </w:tr>
      <w:tr>
        <w:tblPrEx>
          <w:tblLayout w:type="fixed"/>
          <w:tblCellMar>
            <w:top w:w="0" w:type="dxa"/>
            <w:left w:w="0" w:type="dxa"/>
            <w:bottom w:w="0" w:type="dxa"/>
            <w:right w:w="0" w:type="dxa"/>
          </w:tblCellMar>
        </w:tblPrEx>
        <w:trPr>
          <w:trHeight w:val="620" w:hRule="atLeast"/>
          <w:tblCellSpacing w:w="0" w:type="dxa"/>
          <w:jc w:val="center"/>
        </w:trPr>
        <w:tc>
          <w:tcPr>
            <w:tcW w:w="84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410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网络及安全设备</w:t>
            </w:r>
            <w:r>
              <w:rPr>
                <w:rFonts w:hint="default" w:ascii="方正仿宋_GBK" w:hAnsi="方正仿宋_GBK" w:eastAsia="方正仿宋_GBK" w:cs="方正仿宋_GBK"/>
                <w:sz w:val="24"/>
                <w:szCs w:val="24"/>
                <w:lang w:val="en-US" w:eastAsia="zh-CN"/>
              </w:rPr>
              <w:t>维保</w:t>
            </w:r>
            <w:r>
              <w:rPr>
                <w:rFonts w:hint="eastAsia" w:ascii="方正仿宋_GBK" w:hAnsi="方正仿宋_GBK" w:eastAsia="方正仿宋_GBK" w:cs="方正仿宋_GBK"/>
                <w:sz w:val="24"/>
                <w:szCs w:val="24"/>
                <w:lang w:val="en-US" w:eastAsia="zh-CN"/>
              </w:rPr>
              <w:t>项目</w:t>
            </w:r>
          </w:p>
        </w:tc>
        <w:tc>
          <w:tcPr>
            <w:tcW w:w="5077"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620" w:hRule="atLeast"/>
          <w:tblCellSpacing w:w="0" w:type="dxa"/>
          <w:jc w:val="center"/>
        </w:trPr>
        <w:tc>
          <w:tcPr>
            <w:tcW w:w="10020" w:type="dxa"/>
            <w:gridSpan w:val="3"/>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合计金额（大写）：</w:t>
            </w: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注:所有报价均用人民币表示,所报价格应包括服务全过程等供应商完成本项目的所有维保服务费用。报价估算错误等引起的风险由供应商自行承担。</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名称：XXX（盖单位公章）</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2</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服务技术、商务响应表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3</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承诺函</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成都市金牛区妇幼保健院：</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我公司作为本次竞争性谈判项目的竞标人，根据竞争性谈判文件要求，现郑重承诺如下：</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一、具有独立承担民事责任的能力；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二、具有良好的商业信誉和健全的财务会计制度；</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三、具有履行合同所必需的设备和专业技术能力；</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四、有依法缴纳税收和社会保障资金的良好记录；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五、参加政府采购活动前三年内，在经营活动中没有重大违法记录；</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六、法律、行政法规规定的其他条件；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七、根据采购项目提出的特殊条件。</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
    <w:p/>
    <w:p>
      <w:pPr>
        <w:pStyle w:val="2"/>
      </w:pPr>
    </w:p>
    <w:p/>
    <w:p>
      <w:pPr>
        <w:pStyle w:val="2"/>
      </w:pPr>
    </w:p>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格式1-</w:t>
      </w:r>
      <w:r>
        <w:rPr>
          <w:rFonts w:hint="eastAsia" w:ascii="方正仿宋_GBK" w:hAnsi="方正仿宋_GBK" w:eastAsia="方正仿宋_GBK" w:cs="方正仿宋_GBK"/>
          <w:sz w:val="28"/>
          <w:szCs w:val="28"/>
          <w:lang w:val="en-US" w:eastAsia="zh-CN"/>
        </w:rPr>
        <w:t>5</w:t>
      </w:r>
    </w:p>
    <w:p/>
    <w:p/>
    <w:p>
      <w:pPr>
        <w:widowControl w:val="0"/>
        <w:spacing w:after="120"/>
        <w:jc w:val="center"/>
        <w:rPr>
          <w:rFonts w:hint="eastAsia" w:ascii="方正仿宋_GBK" w:hAnsi="方正仿宋_GBK" w:eastAsia="方正仿宋_GBK" w:cs="方正仿宋_GBK"/>
          <w:b w:val="0"/>
          <w:bCs w:val="0"/>
          <w:color w:val="000000"/>
          <w:kern w:val="2"/>
          <w:sz w:val="28"/>
          <w:szCs w:val="22"/>
          <w:lang w:val="en-US" w:eastAsia="zh-CN" w:bidi="ar-SA"/>
        </w:rPr>
      </w:pPr>
      <w:r>
        <w:rPr>
          <w:rFonts w:hint="eastAsia" w:ascii="方正仿宋_GBK" w:hAnsi="方正仿宋_GBK" w:eastAsia="方正仿宋_GBK" w:cs="方正仿宋_GBK"/>
          <w:b w:val="0"/>
          <w:bCs w:val="0"/>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日期：   年    月    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A6597"/>
    <w:multiLevelType w:val="singleLevel"/>
    <w:tmpl w:val="925A6597"/>
    <w:lvl w:ilvl="0" w:tentative="0">
      <w:start w:val="2"/>
      <w:numFmt w:val="decimal"/>
      <w:suff w:val="nothing"/>
      <w:lvlText w:val="%1、"/>
      <w:lvlJc w:val="left"/>
    </w:lvl>
  </w:abstractNum>
  <w:abstractNum w:abstractNumId="1">
    <w:nsid w:val="473FEB62"/>
    <w:multiLevelType w:val="singleLevel"/>
    <w:tmpl w:val="473FEB6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RhY2Y1M2Q0N2VkNGRhNjYxZTc4MDQzYzlmOWYifQ=="/>
  </w:docVars>
  <w:rsids>
    <w:rsidRoot w:val="00000000"/>
    <w:rsid w:val="05A14F91"/>
    <w:rsid w:val="12AA36D7"/>
    <w:rsid w:val="1351449B"/>
    <w:rsid w:val="1AC40F2E"/>
    <w:rsid w:val="1BC670A8"/>
    <w:rsid w:val="215B5DFB"/>
    <w:rsid w:val="25284930"/>
    <w:rsid w:val="262312A4"/>
    <w:rsid w:val="31FD7870"/>
    <w:rsid w:val="34E24AFB"/>
    <w:rsid w:val="381E409C"/>
    <w:rsid w:val="389007AE"/>
    <w:rsid w:val="39E55A30"/>
    <w:rsid w:val="3B440DBF"/>
    <w:rsid w:val="3CF61143"/>
    <w:rsid w:val="40644F5E"/>
    <w:rsid w:val="42360234"/>
    <w:rsid w:val="471823D7"/>
    <w:rsid w:val="479601F6"/>
    <w:rsid w:val="56B57E6A"/>
    <w:rsid w:val="5E9554E6"/>
    <w:rsid w:val="649C7F73"/>
    <w:rsid w:val="64DF4A2F"/>
    <w:rsid w:val="663A7A43"/>
    <w:rsid w:val="6A050368"/>
    <w:rsid w:val="6A6F5A45"/>
    <w:rsid w:val="6AA87672"/>
    <w:rsid w:val="6CBC7434"/>
    <w:rsid w:val="6FAF4FFE"/>
    <w:rsid w:val="75232716"/>
    <w:rsid w:val="763D7808"/>
    <w:rsid w:val="794C38BE"/>
    <w:rsid w:val="79927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6">
    <w:name w:val="Table Grid"/>
    <w:basedOn w:val="5"/>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2024-03-29T01:40:00Z</dcterms:created>
  <dc:creator>OS</dc:creator>
  <cp:lastModifiedBy>昊蔚</cp:lastModifiedBy>
  <dcterms:modified xsi:type="dcterms:W3CDTF">2024-04-01T06:48:08Z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A53A299E97E04CBC8E93D57B64FB5C12_12</vt:lpwstr>
  </property>
</Properties>
</file>