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附件：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  <w:bookmarkStart w:id="0" w:name="_Toc95295163"/>
      <w:bookmarkStart w:id="1" w:name="_Toc174767233"/>
      <w:bookmarkStart w:id="2" w:name="_Toc237343703"/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一、项目基本情况：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按医院要求在指定位置更换符合防火要求的夹芯板。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二、最高限价：9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万元。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三、需求清单：</w:t>
      </w:r>
    </w:p>
    <w:tbl>
      <w:tblPr>
        <w:tblStyle w:val="7"/>
        <w:tblW w:w="8310" w:type="dxa"/>
        <w:jc w:val="center"/>
        <w:tblInd w:w="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132"/>
        <w:gridCol w:w="2821"/>
        <w:gridCol w:w="807"/>
        <w:gridCol w:w="87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ligatures w14:val="none"/>
              </w:rPr>
              <w:t>序号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ligatures w14:val="none"/>
              </w:rPr>
              <w:t>项目及尺寸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ligatures w14:val="none"/>
              </w:rPr>
              <w:t xml:space="preserve">材料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ligatures w14:val="none"/>
              </w:rPr>
              <w:t>数量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ligatures w14:val="none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ligatures w14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原板房折除人工费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原板房折除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380.00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平方米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岩棉瓦楞夹心板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更换成厚5cm岩棉瓦楞夹心板（A.级防火）不含钢架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380.00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平方米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包工包料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吊顶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竹木墙板+龙骨（木架）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60.00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平方米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包工包料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4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双层墙板中增加隔音棉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墙板中增加聚酯纤维隔音棉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260.00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平方米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包工包料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5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岩棉瓦楞夹心板安装人工费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岩棉瓦楞夹心板安装费用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380.00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平方米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6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脚手架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安装时使用脚手架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1.00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7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脚手架运费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脚手架运输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1.00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墙板安装辅料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卡槽及收边条，拆除，安装用的辅等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1.00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100宽平石砖拆除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底部砖拆除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24.80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10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100宽平石砖安装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人工自拌砂浆、安装平石砖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24.80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水泥砂浆自拌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11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破碎地面拆除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对破碎地面进行拆除、清理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1.00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12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水泥砂浆地面（破碎地面处）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破碎地面拆除后进做水泥砂浆地面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1.00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自拌水泥砂浆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13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安装材料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电线、灯具等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1.00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14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安装人工费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电线、灯具等安装人工费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1.00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15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安全措施费用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打围（简易打围，高度约2米左右）、警示牌，施工公示等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1.00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16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材料、垃圾、建渣管理运输费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 xml:space="preserve">1.00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  <w:t>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ligatures w14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四、商务要求：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.施工时间要求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要求在合同签订后的3天内完工。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付款方式：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验收合格收并到乙方完税发票后的30日内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支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付合同金额的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0%。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3.要求提供需求清单防火材料的证明。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五、其他补充事宜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1.本项目不接受联合体投标。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2.本次招标不收取投标保证金。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.供应商响应文件格式详见附件。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.响应文件要求密封，加盖密封章。内容不许涂改和行间插字。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 w:bidi="ar"/>
          <w14:ligatures w14:val="none"/>
        </w:rPr>
        <w:t>.逾期送达的或者未送达至指定地点的文件，招标人不予受理。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报价表</w:t>
      </w:r>
    </w:p>
    <w:tbl>
      <w:tblPr>
        <w:tblStyle w:val="7"/>
        <w:tblW w:w="8287" w:type="dxa"/>
        <w:tblInd w:w="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4150"/>
        <w:gridCol w:w="712"/>
        <w:gridCol w:w="1250"/>
        <w:gridCol w:w="14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48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报价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注：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1.报价应是最终用户验收合格后的总价，包括设备运输、保</w:t>
      </w:r>
      <w:bookmarkStart w:id="3" w:name="_GoBack"/>
      <w:bookmarkEnd w:id="3"/>
      <w:r>
        <w:rPr>
          <w:rFonts w:hint="default" w:ascii="Times New Roman" w:hAnsi="Times New Roman" w:eastAsia="方正仿宋_GBK" w:cs="Times New Roman"/>
          <w:sz w:val="28"/>
          <w:szCs w:val="28"/>
        </w:rPr>
        <w:t>险、代理、安装调试、培训、税费、系统集成费用和采购文件规定的其它费用。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.“品目及报价表”为多页的，每页均需由法定代表人或授权代表签字并盖投标人印章。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如有多种规格，请按每种规格分别报价。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供应商名称：（盖章）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法定代表人或授权代表（签字）：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商务响应表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vertAlign w:val="baselin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415"/>
        <w:gridCol w:w="310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文件要求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响应文件响应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响应/偏离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注意：竞标人必须据实填写，不得虚假响应，虚假响应的，其响应文件无效并按规定追究其相关责任。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名称（加盖公章）：XXX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法定代表人或单位负责人或授权代表（签字或盖章）：XXX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 期：XXX年XXX月XXX日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14:ligatures w14:val="none"/>
        </w:rPr>
      </w:pPr>
      <w:r>
        <w:rPr>
          <w:rFonts w:ascii="Times New Roman" w:hAnsi="Times New Roman" w:eastAsia="宋体" w:cs="Times New Roman"/>
          <w:kern w:val="0"/>
          <w:sz w:val="29"/>
          <w:szCs w:val="29"/>
          <w14:ligatures w14:val="none"/>
        </w:rPr>
        <w:br w:type="textWrapping" w:clear="all"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14:ligatures w14:val="none"/>
        </w:rPr>
      </w:pPr>
      <w:r>
        <w:rPr>
          <w:rFonts w:ascii="宋体" w:hAnsi="宋体" w:eastAsia="宋体" w:cs="宋体"/>
          <w:kern w:val="0"/>
          <w:sz w:val="24"/>
          <w:szCs w:val="24"/>
          <w14:ligatures w14:val="none"/>
        </w:rPr>
        <w:br w:type="page"/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质量保证书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60" w:firstLineChars="15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（制造商家名称）是在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（国名）依法登记注册的，其地址现在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。其主要营业地点现在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firstLine="600" w:firstLineChars="25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作为供应商，我方承诺，为本次招标提供的货物为原厂制造、合法渠道供应的全新产品。我方保证以投标合作者来约束自己，并对该投标共同承担和分别承担招标文件中所规定的义务。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供应商单位名称：       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供应商单位法定代表人或授权代表（签字）：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附：授权销售产品清单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法定代表人身份授权书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（采购单位名称）：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 xml:space="preserve">   本授权声明：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（投标人名称）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（法定代表人姓名、职务）授权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（被授权人姓名、职务）为我方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“                                          ”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项目投标活动的合法代表，以我方名义全权处理该项目有关投标、签订合同以及执行合同等一切事宜。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特此声明。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法定代表人签字：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授权代表签字：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投标人名称：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★说明：上述证明文件附有法定代表人、被授权代表身份证复印件（加盖公章）时才能生效。</w:t>
      </w:r>
      <w:bookmarkEnd w:id="0"/>
      <w:bookmarkEnd w:id="1"/>
      <w:bookmarkEnd w:id="2"/>
    </w:p>
    <w:p>
      <w:pPr>
        <w:rPr>
          <w:rFonts w:hint="eastAsia" w:ascii="方正仿宋_GBK" w:hAnsi="方正仿宋_GBK" w:eastAsia="方正仿宋_GBK" w:cs="方正仿宋_GBK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widowControl w:val="0"/>
        <w:spacing w:after="120"/>
        <w:jc w:val="center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2"/>
          <w:sz w:val="28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2"/>
          <w:sz w:val="28"/>
          <w:szCs w:val="22"/>
          <w:lang w:val="en-US" w:eastAsia="zh-CN" w:bidi="ar-SA"/>
        </w:rPr>
        <w:t>无围标、串标行为承诺书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本公司郑重承诺：我公司自觉遵守《中华人民共和国政府采购法》和《中华人民共和国政府采购法实施条例》的有关规定，我公司在参加本次采购活动中，无以下围标、串标行为：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1.不同供应商的投标文件由同一单位或者个人编制；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2.不同供应商委托同一单位或者个人办理投标事宜；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3.不同供应商的投标文件载明的项目管理成员或者联系人员为同一人；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4.不同供应商的投标文件异常一致或者投标报价呈规律性差异；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5.不同供应商的投标文件相互混装；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6.不同供应商的投标保证金从同一单位或者个人的账户转出；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7.不同供应商的董事、监事、高管、单位负责人为同一人或者存在控股、管理关系的不同单位参加同一采购项目；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8.供应商之间事先约定由某一特定供应商中标、成交；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9.供应商之间商定部分供应商放弃参加采购活动或者放弃中标、成交；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10.法律法规界定的其他围标串标行为。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我公司承诺在本项目采购活动中，与采购人不存在关联关系，与其他投标单位不存在关联关系。如被查实在本项目采购活动中存在围标、串标的，本公司将承担法律责任，接受相应的法律法规处罚。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投标人法人代表或委托代理人（承诺人） 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 xml:space="preserve">投标人：（公章）  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日期：   年    月    日</w:t>
      </w: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Q3YjllYjI5NmI2MjI2NWE0MzI3MWZhMjFhMDkifQ=="/>
  </w:docVars>
  <w:rsids>
    <w:rsidRoot w:val="009B1549"/>
    <w:rsid w:val="00266EDD"/>
    <w:rsid w:val="00325B00"/>
    <w:rsid w:val="009B1549"/>
    <w:rsid w:val="00E0253D"/>
    <w:rsid w:val="00E32248"/>
    <w:rsid w:val="00E80240"/>
    <w:rsid w:val="01672747"/>
    <w:rsid w:val="04D704B4"/>
    <w:rsid w:val="0632720D"/>
    <w:rsid w:val="06FA2572"/>
    <w:rsid w:val="075E7D46"/>
    <w:rsid w:val="077F2EEF"/>
    <w:rsid w:val="0A9245BC"/>
    <w:rsid w:val="0BE4132D"/>
    <w:rsid w:val="0C360D83"/>
    <w:rsid w:val="0CC23BC6"/>
    <w:rsid w:val="0DA06BCC"/>
    <w:rsid w:val="0E9321A3"/>
    <w:rsid w:val="0EC90905"/>
    <w:rsid w:val="0F0D621F"/>
    <w:rsid w:val="11EC4433"/>
    <w:rsid w:val="121A5AE8"/>
    <w:rsid w:val="13D45246"/>
    <w:rsid w:val="17C73756"/>
    <w:rsid w:val="19B54AC4"/>
    <w:rsid w:val="19C44121"/>
    <w:rsid w:val="1A07277D"/>
    <w:rsid w:val="1D65166C"/>
    <w:rsid w:val="1EE27400"/>
    <w:rsid w:val="1F145694"/>
    <w:rsid w:val="1F6F331C"/>
    <w:rsid w:val="1F9C47F0"/>
    <w:rsid w:val="217D48E2"/>
    <w:rsid w:val="2295362C"/>
    <w:rsid w:val="23C96A0E"/>
    <w:rsid w:val="24C6263E"/>
    <w:rsid w:val="25863CA9"/>
    <w:rsid w:val="29FB15C2"/>
    <w:rsid w:val="2C4B26DA"/>
    <w:rsid w:val="2D9667DC"/>
    <w:rsid w:val="2E077869"/>
    <w:rsid w:val="2E224167"/>
    <w:rsid w:val="2F2F239C"/>
    <w:rsid w:val="2F4F2F8E"/>
    <w:rsid w:val="2FC32380"/>
    <w:rsid w:val="33B866DD"/>
    <w:rsid w:val="34630A19"/>
    <w:rsid w:val="34AD6036"/>
    <w:rsid w:val="359100E2"/>
    <w:rsid w:val="35D977CF"/>
    <w:rsid w:val="3720182B"/>
    <w:rsid w:val="3A6B7A0D"/>
    <w:rsid w:val="3A753A9F"/>
    <w:rsid w:val="3AE006E4"/>
    <w:rsid w:val="3B730AD8"/>
    <w:rsid w:val="3C15777E"/>
    <w:rsid w:val="3C9E34C4"/>
    <w:rsid w:val="3D210612"/>
    <w:rsid w:val="4266269B"/>
    <w:rsid w:val="4739722E"/>
    <w:rsid w:val="47B74145"/>
    <w:rsid w:val="4AC04D1E"/>
    <w:rsid w:val="4BD65750"/>
    <w:rsid w:val="4C4B2D5D"/>
    <w:rsid w:val="4E813938"/>
    <w:rsid w:val="4F326BD2"/>
    <w:rsid w:val="4FD75CB2"/>
    <w:rsid w:val="50CB5EAD"/>
    <w:rsid w:val="518A3EB7"/>
    <w:rsid w:val="55044E5B"/>
    <w:rsid w:val="55243A7A"/>
    <w:rsid w:val="56625ED1"/>
    <w:rsid w:val="592624F0"/>
    <w:rsid w:val="59D94A26"/>
    <w:rsid w:val="5E5D03CA"/>
    <w:rsid w:val="5ED61C38"/>
    <w:rsid w:val="600B2479"/>
    <w:rsid w:val="605B48FA"/>
    <w:rsid w:val="61DE6235"/>
    <w:rsid w:val="644E44FC"/>
    <w:rsid w:val="64A67A59"/>
    <w:rsid w:val="65006F2E"/>
    <w:rsid w:val="660B3AA0"/>
    <w:rsid w:val="66C94E3D"/>
    <w:rsid w:val="66EA756F"/>
    <w:rsid w:val="68A37079"/>
    <w:rsid w:val="6A713504"/>
    <w:rsid w:val="6D346FDA"/>
    <w:rsid w:val="750C5F6A"/>
    <w:rsid w:val="75DC4CBC"/>
    <w:rsid w:val="77410F86"/>
    <w:rsid w:val="79716EA6"/>
    <w:rsid w:val="79F411F6"/>
    <w:rsid w:val="7F927686"/>
    <w:rsid w:val="7FB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3">
    <w:name w:val="heading 4"/>
    <w:basedOn w:val="1"/>
    <w:next w:val="1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table" w:styleId="8">
    <w:name w:val="Table Grid"/>
    <w:basedOn w:val="7"/>
    <w:qFormat/>
    <w:uiPriority w:val="0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WPSOffice手动目录 2"/>
    <w:qFormat/>
    <w:uiPriority w:val="0"/>
    <w:pPr>
      <w:ind w:leftChars="200"/>
    </w:pPr>
    <w:rPr>
      <w:rFonts w:ascii="Calibri" w:hAnsi="Calibri" w:eastAsia="宋体" w:cs="黑体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1338</Words>
  <Characters>1388</Characters>
  <Lines>3</Lines>
  <Paragraphs>1</Paragraphs>
  <TotalTime>156</TotalTime>
  <ScaleCrop>false</ScaleCrop>
  <LinksUpToDate>false</LinksUpToDate>
  <CharactersWithSpaces>1656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2021-10-08T04:01:00Z</dcterms:created>
  <dc:creator>wyb</dc:creator>
  <cp:lastModifiedBy>昊蔚</cp:lastModifiedBy>
  <cp:lastPrinted>2023-12-25T08:57:00Z</cp:lastPrinted>
  <dcterms:modified xsi:type="dcterms:W3CDTF">2024-03-11T06:31:03Z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C87CFA96EC494AE2A50292F3BADEFAC0_13</vt:lpwstr>
  </property>
</Properties>
</file>