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tbl>
      <w:tblPr>
        <w:tblStyle w:val="4"/>
        <w:tblW w:w="10050" w:type="dxa"/>
        <w:jc w:val="center"/>
        <w:tblInd w:w="-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945"/>
        <w:gridCol w:w="1225"/>
        <w:gridCol w:w="1396"/>
        <w:gridCol w:w="1631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妇女保健科业务用房改造项目清单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单价限价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总价限价（元）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咖色布帘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宽24.5m高2m,配直轨道24.5m，布帘下端加配重放风吹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白色纱帘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宽24.5m高2m,配直轨道24.5m，纱帘半透明，下端加配重放风吹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咖色幔帘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24.5m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3552.5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宽24.5m高2m,配直幔轨24.5m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遮影纱帘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宽15.5m高1.8m,配直轨道15.5m，纱帘半透明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咖色幔帘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15.5m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2247.5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宽15.5m高1.8m,配直幔轨15.5m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白色纱帘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10组*18.5m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10组*76元/m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长9.2m高2.5m,配u型弯轨9.2m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美容床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床尺寸不小于185*70*0.8，带面部孔洞，可抬头，乳胶床垫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茶几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茶几尺寸不小于140*80*45，白色岩板桌面，金色烤漆金属桌角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滑轮凳子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760</w:t>
            </w:r>
            <w:bookmarkStart w:id="3" w:name="_GoBack"/>
            <w:bookmarkEnd w:id="3"/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滑轮为铁质组件，坐凳面料白色PU皮米，内置海绵，可升降，可旋转。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治疗床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床尺寸不小于155*65*60，有面部孔洞，臀部冲洗洞，脚后跟支撑洞，靠腿。上半身可升降。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10050" w:type="dxa"/>
        <w:jc w:val="center"/>
        <w:tblInd w:w="-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63"/>
        <w:gridCol w:w="1638"/>
        <w:gridCol w:w="1569"/>
        <w:gridCol w:w="1569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lang w:val="en-US" w:eastAsia="zh-CN"/>
              </w:rPr>
              <w:t>妇女保健科业务用房改造项目报价表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单价（元）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总价（元）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咖色布帘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宽24.5m高2m,配直轨道24.5m，布帘下端加配重放风吹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白色纱帘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宽24.5m高2m,配直轨道24.5m，纱帘半透明，下端加配重放风吹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咖色幔帘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24.5m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宽24.5m高2m,配直幔轨24.5m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遮影纱帘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宽15.5m高1.8m,配直轨道15.5m，纱帘半透明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咖色幔帘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15.5m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宽15.5m高1.8m,配直幔轨15.5m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白色纱帘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10组*18.5m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长9.2m高2.5m,配u型弯轨9.2m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美容床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床尺寸不小于185*70*0.8，带面部孔洞，可抬头，乳胶床垫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茶几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茶几尺寸不小于140*80*45，白色岩板桌面，金色烤漆金属桌角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滑轮凳子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滑轮为铁质组件，坐凳面料白色PU皮米，内置海绵，可升降，可旋转。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治疗床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床尺寸不小于155*65*60，有面部孔洞，臀部冲洗洞，脚后跟支撑洞，靠腿。上半身可升降。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总计（元）</w:t>
            </w:r>
          </w:p>
        </w:tc>
        <w:tc>
          <w:tcPr>
            <w:tcW w:w="4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E0253D"/>
    <w:rsid w:val="00E32248"/>
    <w:rsid w:val="00E80240"/>
    <w:rsid w:val="02104785"/>
    <w:rsid w:val="077F2EEF"/>
    <w:rsid w:val="0BE12831"/>
    <w:rsid w:val="0BE4132D"/>
    <w:rsid w:val="0E9321A3"/>
    <w:rsid w:val="0F0D621F"/>
    <w:rsid w:val="11B40CC1"/>
    <w:rsid w:val="121A5AE8"/>
    <w:rsid w:val="12866493"/>
    <w:rsid w:val="13D45246"/>
    <w:rsid w:val="17C73756"/>
    <w:rsid w:val="19B54AC4"/>
    <w:rsid w:val="1A07277D"/>
    <w:rsid w:val="1EE27400"/>
    <w:rsid w:val="1F145694"/>
    <w:rsid w:val="1F6F331C"/>
    <w:rsid w:val="1F9C47F0"/>
    <w:rsid w:val="1FED70D1"/>
    <w:rsid w:val="2C4B26DA"/>
    <w:rsid w:val="2D281968"/>
    <w:rsid w:val="2E224167"/>
    <w:rsid w:val="2F4F2F8E"/>
    <w:rsid w:val="2FC32380"/>
    <w:rsid w:val="31D0758F"/>
    <w:rsid w:val="34630A19"/>
    <w:rsid w:val="35FF291B"/>
    <w:rsid w:val="3720182B"/>
    <w:rsid w:val="3A6B7A0D"/>
    <w:rsid w:val="3D210612"/>
    <w:rsid w:val="3FAE4C9E"/>
    <w:rsid w:val="41A8182B"/>
    <w:rsid w:val="4266269B"/>
    <w:rsid w:val="47B74145"/>
    <w:rsid w:val="4AC04D1E"/>
    <w:rsid w:val="4BC236A9"/>
    <w:rsid w:val="4C437B43"/>
    <w:rsid w:val="4C4B2D5D"/>
    <w:rsid w:val="4CBB2C91"/>
    <w:rsid w:val="4D873BC6"/>
    <w:rsid w:val="4E813938"/>
    <w:rsid w:val="50CB2570"/>
    <w:rsid w:val="50CB5EAD"/>
    <w:rsid w:val="55243A7A"/>
    <w:rsid w:val="56625ED1"/>
    <w:rsid w:val="56C55857"/>
    <w:rsid w:val="5E5D03CA"/>
    <w:rsid w:val="600B2479"/>
    <w:rsid w:val="607D6DB9"/>
    <w:rsid w:val="61DE6235"/>
    <w:rsid w:val="644E44FC"/>
    <w:rsid w:val="64A67A59"/>
    <w:rsid w:val="65006F2E"/>
    <w:rsid w:val="660B3AA0"/>
    <w:rsid w:val="66C94E3D"/>
    <w:rsid w:val="66DA79D4"/>
    <w:rsid w:val="66E7754D"/>
    <w:rsid w:val="66EA756F"/>
    <w:rsid w:val="68A37079"/>
    <w:rsid w:val="6A713504"/>
    <w:rsid w:val="6CC05915"/>
    <w:rsid w:val="6DA545CC"/>
    <w:rsid w:val="6F5219FE"/>
    <w:rsid w:val="75DC4CBC"/>
    <w:rsid w:val="79F411F6"/>
    <w:rsid w:val="7B6713F7"/>
    <w:rsid w:val="7B7779AB"/>
    <w:rsid w:val="7CAE661F"/>
    <w:rsid w:val="7F8161CF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3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2023-09-13T03:35:00Z</cp:lastPrinted>
  <dcterms:modified xsi:type="dcterms:W3CDTF">2023-09-13T03:46:56Z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7F16247038924E87842CD31F3E1BB742</vt:lpwstr>
  </property>
</Properties>
</file>