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采购一台血小板震荡保存箱</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38"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1541"/>
        <w:gridCol w:w="503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8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序号</w:t>
            </w:r>
          </w:p>
        </w:tc>
        <w:tc>
          <w:tcPr>
            <w:tcW w:w="1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产品名称</w:t>
            </w:r>
          </w:p>
        </w:tc>
        <w:tc>
          <w:tcPr>
            <w:tcW w:w="5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产品配置参数</w:t>
            </w:r>
          </w:p>
        </w:tc>
        <w:tc>
          <w:tcPr>
            <w:tcW w:w="14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0" w:hRule="atLeast"/>
          <w:jc w:val="center"/>
        </w:trPr>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 xml:space="preserve"> 1</w:t>
            </w:r>
          </w:p>
        </w:tc>
        <w:tc>
          <w:tcPr>
            <w:tcW w:w="154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血小板震荡保存箱</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1.门体：采用立式单门设计，钢化玻璃门体，降低传热效率，提升门体表面的防凝露能力，自悬停功能。</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2.微电脑控制，箱内温度恒定控制在22±1℃范围内，控温精度</w:t>
            </w:r>
            <w:r>
              <w:rPr>
                <w:rFonts w:hint="eastAsia" w:ascii="Times New Roman" w:hAnsi="Times New Roman" w:eastAsia="方正仿宋_GBK" w:cs="Times New Roman"/>
                <w:i w:val="0"/>
                <w:color w:val="000000"/>
                <w:sz w:val="22"/>
                <w:szCs w:val="22"/>
                <w:u w:val="none"/>
                <w:lang w:val="en-US" w:eastAsia="zh-CN"/>
              </w:rPr>
              <w:t>≤</w:t>
            </w:r>
            <w:r>
              <w:rPr>
                <w:rFonts w:hint="default" w:ascii="Times New Roman" w:hAnsi="Times New Roman" w:eastAsia="方正仿宋_GBK" w:cs="Times New Roman"/>
                <w:i w:val="0"/>
                <w:color w:val="000000"/>
                <w:sz w:val="22"/>
                <w:szCs w:val="22"/>
                <w:u w:val="none"/>
              </w:rPr>
              <w:t>0.1°C。</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3.显示：高清液晶触摸大屏显示，观察方便数字显示箱内温度，可以查询工作状态，曲线显示，报警和事件记录等信息。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4.风冷设计，保证箱内任意角落的温度都维持在标定的温度范围内，同时增加测试孔设计，实际需要检测箱内温度。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5.多种故障报警：高低温报警、断电报警、开门报警、传感器故障报警、电机故障报警、电池电量低报警。两种报警方式（声音蜂鸣报警和灯光闪烁报警）。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6.多重保护功能：开机延时保护、停机间隔保护、显示面板密码保护、断电记忆数据保护、传感器故障保护运行等。</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7.冷凝水汇集后风冷蒸发，免除人工处理冷凝水的烦恼。</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8.配备四个脚轮，两个底脚；可移动、可通过底脚锁定。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9.半导体：采用半导体制冷制热技术，高效节能，低噪音，使用寿命长。通电开机温差大时高功率，快速降温，稳定运行时低功率，均匀性更好。</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eastAsia"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rPr>
              <w:t>10.振荡电机：</w:t>
            </w:r>
            <w:r>
              <w:rPr>
                <w:rFonts w:hint="eastAsia" w:ascii="Times New Roman" w:hAnsi="Times New Roman" w:eastAsia="方正仿宋_GBK" w:cs="Times New Roman"/>
                <w:i w:val="0"/>
                <w:color w:val="000000"/>
                <w:sz w:val="22"/>
                <w:szCs w:val="22"/>
                <w:u w:val="none"/>
                <w:lang w:val="en-US" w:eastAsia="zh-CN"/>
              </w:rPr>
              <w:t>低噪音。</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11. 噪声低，声压级≤55dB（A）。有效容积149L。</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12.不锈钢内胆，防腐。</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13.门体标配机械锁。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14.后备电池设计，满足断电后报警并继续显示箱内实时温度需求。</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15.箱内3个高精度传感器，主控传感器为高精度PT100。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16.紫外灯：箱体内置紫外灯，可进行消毒杀菌，并且可设置定时开启及运行时间。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17.箱内设置LED照明灯，外部独立灯开关。</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18.标配USB接口，可下载温度数据，报警记录等信息，可以存储箱内温度数据</w:t>
            </w:r>
            <w:r>
              <w:rPr>
                <w:rFonts w:hint="eastAsia" w:ascii="Times New Roman" w:hAnsi="Times New Roman" w:eastAsia="方正仿宋_GBK" w:cs="Times New Roman"/>
                <w:i w:val="0"/>
                <w:color w:val="000000"/>
                <w:sz w:val="22"/>
                <w:szCs w:val="22"/>
                <w:u w:val="none"/>
                <w:lang w:val="en-US" w:eastAsia="zh-CN"/>
              </w:rPr>
              <w:t>≥</w:t>
            </w:r>
            <w:r>
              <w:rPr>
                <w:rFonts w:hint="default" w:ascii="Times New Roman" w:hAnsi="Times New Roman" w:eastAsia="方正仿宋_GBK" w:cs="Times New Roman"/>
                <w:i w:val="0"/>
                <w:color w:val="000000"/>
                <w:sz w:val="22"/>
                <w:szCs w:val="22"/>
                <w:u w:val="none"/>
              </w:rPr>
              <w:t>10年，实现产品整个生命周期的温度数据可追溯。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eastAsia" w:ascii="Times New Roman" w:hAnsi="Times New Roman" w:eastAsia="方正仿宋_GBK" w:cs="Times New Roman"/>
                <w:i w:val="0"/>
                <w:color w:val="000000"/>
                <w:sz w:val="22"/>
                <w:szCs w:val="22"/>
                <w:u w:val="none"/>
                <w:lang w:eastAsia="zh-CN"/>
              </w:rPr>
            </w:pPr>
            <w:r>
              <w:rPr>
                <w:rFonts w:hint="default" w:ascii="Times New Roman" w:hAnsi="Times New Roman" w:eastAsia="方正仿宋_GBK" w:cs="Times New Roman"/>
                <w:i w:val="0"/>
                <w:color w:val="000000"/>
                <w:sz w:val="22"/>
                <w:szCs w:val="22"/>
                <w:u w:val="none"/>
              </w:rPr>
              <w:t>19.装载量：9层。高强度高承重式导轨，一体成型手把</w:t>
            </w:r>
            <w:r>
              <w:rPr>
                <w:rFonts w:hint="eastAsia" w:ascii="Times New Roman" w:hAnsi="Times New Roman" w:eastAsia="方正仿宋_GBK" w:cs="Times New Roman"/>
                <w:i w:val="0"/>
                <w:color w:val="000000"/>
                <w:sz w:val="22"/>
                <w:szCs w:val="22"/>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20.支持网互联功能，通过电脑端和手机端可随时随地查看振荡器信息。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21.具有Ⅰ类医疗器械备案。</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40" w:firstLineChars="20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sz w:val="22"/>
                <w:szCs w:val="22"/>
                <w:u w:val="none"/>
              </w:rPr>
              <w:t>22.生产厂家通过ISO9001系列质量体系认证、ISO14001环境体系认证、ISO13485医疗器械质量体系认证、职业安全健康ISO 45001认证，符合国家相关质量管理标准，具有产品质量合格证，具有医疗器械生产许可证。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供应商负责设备的运输，保证其性能与质量，不得提供不符合质量规范或是三无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营业执照（副本）</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10.相关产品类似业绩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4C2763C"/>
    <w:rsid w:val="066308D4"/>
    <w:rsid w:val="08AB1D14"/>
    <w:rsid w:val="0A077BEA"/>
    <w:rsid w:val="0AED3E32"/>
    <w:rsid w:val="0C9055B6"/>
    <w:rsid w:val="0CEE6A14"/>
    <w:rsid w:val="0D820ED4"/>
    <w:rsid w:val="0E0C3410"/>
    <w:rsid w:val="0EBA4E8E"/>
    <w:rsid w:val="0F937A5A"/>
    <w:rsid w:val="0FE413DC"/>
    <w:rsid w:val="1162444E"/>
    <w:rsid w:val="117F2E61"/>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1DF6A30"/>
    <w:rsid w:val="24E574D0"/>
    <w:rsid w:val="25EF0E68"/>
    <w:rsid w:val="26556455"/>
    <w:rsid w:val="281F755F"/>
    <w:rsid w:val="28402FD3"/>
    <w:rsid w:val="2D656537"/>
    <w:rsid w:val="2E291F3F"/>
    <w:rsid w:val="2EEB2D3F"/>
    <w:rsid w:val="30BD1723"/>
    <w:rsid w:val="315D39FD"/>
    <w:rsid w:val="330C0E19"/>
    <w:rsid w:val="345E6E00"/>
    <w:rsid w:val="36B21F81"/>
    <w:rsid w:val="39A83D55"/>
    <w:rsid w:val="39DE699F"/>
    <w:rsid w:val="3B8F401D"/>
    <w:rsid w:val="3BD81F61"/>
    <w:rsid w:val="3C4E276F"/>
    <w:rsid w:val="3CB56187"/>
    <w:rsid w:val="3DAE77A5"/>
    <w:rsid w:val="432D326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0059EB"/>
    <w:rsid w:val="52527665"/>
    <w:rsid w:val="541F283F"/>
    <w:rsid w:val="54A83452"/>
    <w:rsid w:val="552E4660"/>
    <w:rsid w:val="567021B6"/>
    <w:rsid w:val="569D0EED"/>
    <w:rsid w:val="57AF75B9"/>
    <w:rsid w:val="581F64F9"/>
    <w:rsid w:val="5A06338A"/>
    <w:rsid w:val="5CCC3A4B"/>
    <w:rsid w:val="5D9A4294"/>
    <w:rsid w:val="5E1967D1"/>
    <w:rsid w:val="5E73272A"/>
    <w:rsid w:val="5E886BC3"/>
    <w:rsid w:val="5EF50BEA"/>
    <w:rsid w:val="5F6B7A0E"/>
    <w:rsid w:val="611D0AAE"/>
    <w:rsid w:val="616A08BA"/>
    <w:rsid w:val="61F94671"/>
    <w:rsid w:val="620601C7"/>
    <w:rsid w:val="621F4120"/>
    <w:rsid w:val="64497EEA"/>
    <w:rsid w:val="648A1EC2"/>
    <w:rsid w:val="649E29D3"/>
    <w:rsid w:val="65033D9C"/>
    <w:rsid w:val="657D120C"/>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2023-05-18T14:16:16Z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