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default" w:ascii="Times New Roman" w:hAnsi="Times New Roman" w:eastAsia="方正小标宋_GBK" w:cs="Times New Roman"/>
          <w:i w:val="0"/>
          <w:caps w:val="0"/>
          <w:color w:val="auto"/>
          <w:spacing w:val="0"/>
          <w:sz w:val="44"/>
          <w:szCs w:val="44"/>
          <w:shd w:val="clear" w:fill="FFFFFF"/>
          <w:lang w:val="en-US" w:eastAsia="zh-CN"/>
        </w:rPr>
        <w:t>比选</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default" w:ascii="Times New Roman" w:hAnsi="Times New Roman" w:eastAsia="方正黑体_GBK" w:cs="Times New Roman"/>
          <w:b w:val="0"/>
          <w:bCs w:val="0"/>
          <w:i w:val="0"/>
          <w:caps w:val="0"/>
          <w:color w:val="auto"/>
          <w:spacing w:val="0"/>
          <w:sz w:val="32"/>
          <w:szCs w:val="32"/>
          <w:shd w:val="clear" w:fill="FFFFFF"/>
          <w:lang w:val="en-US" w:eastAsia="zh-CN"/>
        </w:rPr>
        <w:t>一、</w:t>
      </w:r>
      <w:r>
        <w:rPr>
          <w:rFonts w:hint="default" w:ascii="Times New Roman" w:hAnsi="Times New Roman" w:eastAsia="方正黑体_GBK" w:cs="Times New Roman"/>
          <w:b w:val="0"/>
          <w:bCs w:val="0"/>
          <w:i w:val="0"/>
          <w:caps w:val="0"/>
          <w:color w:val="auto"/>
          <w:spacing w:val="0"/>
          <w:sz w:val="32"/>
          <w:szCs w:val="32"/>
          <w:shd w:val="clear" w:fill="FFFFFF"/>
        </w:rPr>
        <w:t>项目名称：</w:t>
      </w:r>
      <w:bookmarkStart w:id="3" w:name="_GoBack"/>
      <w:bookmarkEnd w:id="3"/>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成都市金牛区妇幼保健院网络安全设备比选项目</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shd w:val="clear" w:fill="FFFFFF"/>
          <w:lang w:val="en-US" w:eastAsia="zh-CN"/>
        </w:rPr>
      </w:pPr>
      <w:r>
        <w:rPr>
          <w:rFonts w:hint="default" w:ascii="Times New Roman" w:hAnsi="Times New Roman" w:eastAsia="方正黑体_GBK" w:cs="Times New Roman"/>
          <w:b w:val="0"/>
          <w:bCs w:val="0"/>
          <w:i w:val="0"/>
          <w:caps w:val="0"/>
          <w:color w:val="auto"/>
          <w:spacing w:val="0"/>
          <w:sz w:val="32"/>
          <w:szCs w:val="32"/>
          <w:shd w:val="clear" w:fill="FFFFFF"/>
        </w:rPr>
        <w:t>二、</w:t>
      </w:r>
      <w:r>
        <w:rPr>
          <w:rFonts w:hint="default" w:ascii="Times New Roman" w:hAnsi="Times New Roman" w:eastAsia="方正黑体_GBK" w:cs="Times New Roman"/>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本项目在</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成都市金牛区妇幼保健院官</w:t>
      </w:r>
      <w:r>
        <w:rPr>
          <w:rFonts w:hint="default" w:ascii="Times New Roman" w:hAnsi="Times New Roman" w:eastAsia="方正仿宋_GBK" w:cs="Times New Roman"/>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default" w:ascii="Times New Roman" w:hAnsi="Times New Roman" w:eastAsia="方正黑体_GBK" w:cs="Times New Roman"/>
          <w:b w:val="0"/>
          <w:bCs w:val="0"/>
          <w:i w:val="0"/>
          <w:caps w:val="0"/>
          <w:color w:val="auto"/>
          <w:spacing w:val="0"/>
          <w:sz w:val="32"/>
          <w:szCs w:val="32"/>
          <w:shd w:val="clear" w:fill="FFFFFF"/>
        </w:rPr>
      </w:pPr>
      <w:r>
        <w:rPr>
          <w:rFonts w:hint="default" w:ascii="Times New Roman" w:hAnsi="Times New Roman" w:eastAsia="方正黑体_GBK" w:cs="Times New Roman"/>
          <w:b w:val="0"/>
          <w:bCs w:val="0"/>
          <w:i w:val="0"/>
          <w:caps w:val="0"/>
          <w:color w:val="auto"/>
          <w:spacing w:val="0"/>
          <w:sz w:val="32"/>
          <w:szCs w:val="32"/>
          <w:shd w:val="clear" w:fill="FFFFFF"/>
          <w:lang w:val="en-US" w:eastAsia="zh-CN"/>
        </w:rPr>
        <w:t>三、院内比选时限及地点</w:t>
      </w:r>
      <w:r>
        <w:rPr>
          <w:rFonts w:hint="default" w:ascii="Times New Roman" w:hAnsi="Times New Roman" w:eastAsia="方正黑体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shd w:val="clear" w:fill="FFFFFF"/>
        </w:rPr>
        <w:t>1、</w:t>
      </w:r>
      <w:r>
        <w:rPr>
          <w:rFonts w:hint="default" w:ascii="Times New Roman" w:hAnsi="Times New Roman" w:eastAsia="方正仿宋_GBK" w:cs="Times New Roman"/>
          <w:i w:val="0"/>
          <w:caps w:val="0"/>
          <w:color w:val="auto"/>
          <w:spacing w:val="0"/>
          <w:sz w:val="32"/>
          <w:szCs w:val="32"/>
          <w:shd w:val="clear" w:fill="FFFFFF"/>
          <w:lang w:val="en-US" w:eastAsia="zh-CN"/>
        </w:rPr>
        <w:t>文件递交</w:t>
      </w:r>
      <w:r>
        <w:rPr>
          <w:rFonts w:hint="default" w:ascii="Times New Roman" w:hAnsi="Times New Roman" w:eastAsia="方正仿宋_GBK" w:cs="Times New Roman"/>
          <w:i w:val="0"/>
          <w:caps w:val="0"/>
          <w:color w:val="auto"/>
          <w:spacing w:val="0"/>
          <w:sz w:val="32"/>
          <w:szCs w:val="32"/>
          <w:shd w:val="clear" w:fill="FFFFFF"/>
        </w:rPr>
        <w:t>时间：202</w:t>
      </w:r>
      <w:r>
        <w:rPr>
          <w:rFonts w:hint="default"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年</w:t>
      </w:r>
      <w:r>
        <w:rPr>
          <w:rFonts w:hint="default" w:ascii="Times New Roman" w:hAnsi="Times New Roman" w:eastAsia="方正仿宋_GBK" w:cs="Times New Roman"/>
          <w:i w:val="0"/>
          <w:caps w:val="0"/>
          <w:color w:val="auto"/>
          <w:spacing w:val="0"/>
          <w:sz w:val="32"/>
          <w:szCs w:val="32"/>
          <w:shd w:val="clear" w:fill="FFFFFF"/>
          <w:lang w:val="en-US" w:eastAsia="zh-CN"/>
        </w:rPr>
        <w:t>3</w:t>
      </w:r>
      <w:r>
        <w:rPr>
          <w:rFonts w:hint="default" w:ascii="Times New Roman" w:hAnsi="Times New Roman" w:eastAsia="方正仿宋_GBK" w:cs="Times New Roman"/>
          <w:i w:val="0"/>
          <w:caps w:val="0"/>
          <w:color w:val="auto"/>
          <w:spacing w:val="0"/>
          <w:sz w:val="32"/>
          <w:szCs w:val="32"/>
          <w:shd w:val="clear" w:fill="FFFFFF"/>
        </w:rPr>
        <w:t>月</w:t>
      </w:r>
      <w:r>
        <w:rPr>
          <w:rFonts w:hint="default" w:ascii="Times New Roman" w:hAnsi="Times New Roman" w:eastAsia="方正仿宋_GBK" w:cs="Times New Roman"/>
          <w:i w:val="0"/>
          <w:caps w:val="0"/>
          <w:color w:val="auto"/>
          <w:spacing w:val="0"/>
          <w:sz w:val="32"/>
          <w:szCs w:val="32"/>
          <w:shd w:val="clear" w:fill="FFFFFF"/>
          <w:lang w:val="en-US" w:eastAsia="zh-CN"/>
        </w:rPr>
        <w:t>31</w:t>
      </w:r>
      <w:r>
        <w:rPr>
          <w:rFonts w:hint="default" w:ascii="Times New Roman" w:hAnsi="Times New Roman" w:eastAsia="方正仿宋_GBK" w:cs="Times New Roman"/>
          <w:i w:val="0"/>
          <w:caps w:val="0"/>
          <w:color w:val="auto"/>
          <w:spacing w:val="0"/>
          <w:sz w:val="32"/>
          <w:szCs w:val="32"/>
          <w:shd w:val="clear" w:fill="FFFFFF"/>
        </w:rPr>
        <w:t>日（星期</w:t>
      </w:r>
      <w:r>
        <w:rPr>
          <w:rFonts w:hint="default" w:ascii="Times New Roman" w:hAnsi="Times New Roman" w:eastAsia="方正仿宋_GBK" w:cs="Times New Roman"/>
          <w:i w:val="0"/>
          <w:caps w:val="0"/>
          <w:color w:val="auto"/>
          <w:spacing w:val="0"/>
          <w:sz w:val="32"/>
          <w:szCs w:val="32"/>
          <w:shd w:val="clear" w:fill="FFFFFF"/>
          <w:lang w:val="en-US" w:eastAsia="zh-CN"/>
        </w:rPr>
        <w:t>四</w:t>
      </w:r>
      <w:r>
        <w:rPr>
          <w:rFonts w:hint="default" w:ascii="Times New Roman" w:hAnsi="Times New Roman" w:eastAsia="方正仿宋_GBK" w:cs="Times New Roman"/>
          <w:i w:val="0"/>
          <w:caps w:val="0"/>
          <w:color w:val="auto"/>
          <w:spacing w:val="0"/>
          <w:sz w:val="32"/>
          <w:szCs w:val="32"/>
          <w:shd w:val="clear" w:fill="FFFFFF"/>
        </w:rPr>
        <w:t>）下午1</w:t>
      </w:r>
      <w:r>
        <w:rPr>
          <w:rFonts w:hint="default" w:ascii="Times New Roman" w:hAnsi="Times New Roman" w:eastAsia="方正仿宋_GBK" w:cs="Times New Roman"/>
          <w:i w:val="0"/>
          <w:caps w:val="0"/>
          <w:color w:val="auto"/>
          <w:spacing w:val="0"/>
          <w:sz w:val="32"/>
          <w:szCs w:val="32"/>
          <w:shd w:val="clear" w:fill="FFFFFF"/>
          <w:lang w:val="en-US" w:eastAsia="zh-CN"/>
        </w:rPr>
        <w:t>7</w:t>
      </w:r>
      <w:r>
        <w:rPr>
          <w:rFonts w:hint="default" w:ascii="Times New Roman" w:hAnsi="Times New Roman" w:eastAsia="方正仿宋_GBK" w:cs="Times New Roman"/>
          <w:i w:val="0"/>
          <w:caps w:val="0"/>
          <w:color w:val="auto"/>
          <w:spacing w:val="0"/>
          <w:sz w:val="32"/>
          <w:szCs w:val="32"/>
          <w:shd w:val="clear" w:fill="FFFFFF"/>
        </w:rPr>
        <w:t>:00</w:t>
      </w:r>
      <w:r>
        <w:rPr>
          <w:rFonts w:hint="default" w:ascii="Times New Roman" w:hAnsi="Times New Roman" w:eastAsia="方正仿宋_GBK" w:cs="Times New Roman"/>
          <w:i w:val="0"/>
          <w:caps w:val="0"/>
          <w:color w:val="auto"/>
          <w:spacing w:val="0"/>
          <w:sz w:val="32"/>
          <w:szCs w:val="32"/>
          <w:shd w:val="clear" w:fill="FFFFFF"/>
          <w:lang w:val="en-US" w:eastAsia="zh-CN"/>
        </w:rPr>
        <w:t>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shd w:val="clear" w:fill="FFFFFF"/>
        </w:rPr>
        <w:t>2、</w:t>
      </w:r>
      <w:r>
        <w:rPr>
          <w:rFonts w:hint="default" w:ascii="Times New Roman" w:hAnsi="Times New Roman" w:eastAsia="方正仿宋_GBK" w:cs="Times New Roman"/>
          <w:i w:val="0"/>
          <w:caps w:val="0"/>
          <w:color w:val="auto"/>
          <w:spacing w:val="0"/>
          <w:sz w:val="32"/>
          <w:szCs w:val="32"/>
          <w:shd w:val="clear" w:fill="FFFFFF"/>
          <w:lang w:val="en-US" w:eastAsia="zh-CN"/>
        </w:rPr>
        <w:t>递交</w:t>
      </w:r>
      <w:r>
        <w:rPr>
          <w:rFonts w:hint="default" w:ascii="Times New Roman" w:hAnsi="Times New Roman" w:eastAsia="方正仿宋_GBK" w:cs="Times New Roman"/>
          <w:i w:val="0"/>
          <w:caps w:val="0"/>
          <w:color w:val="auto"/>
          <w:spacing w:val="0"/>
          <w:sz w:val="32"/>
          <w:szCs w:val="32"/>
          <w:shd w:val="clear" w:fill="FFFFFF"/>
        </w:rPr>
        <w:t>地点：</w:t>
      </w:r>
      <w:r>
        <w:rPr>
          <w:rFonts w:hint="default" w:ascii="Times New Roman" w:hAnsi="Times New Roman" w:eastAsia="方正仿宋_GBK" w:cs="Times New Roman"/>
          <w:i w:val="0"/>
          <w:caps w:val="0"/>
          <w:color w:val="auto"/>
          <w:spacing w:val="0"/>
          <w:sz w:val="32"/>
          <w:szCs w:val="32"/>
          <w:shd w:val="clear" w:fill="FFFFFF"/>
          <w:lang w:val="en-US" w:eastAsia="zh-CN"/>
        </w:rPr>
        <w:t>成都市金牛区妇幼保健院8楼院务部</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default" w:ascii="Times New Roman" w:hAnsi="Times New Roman" w:eastAsia="方正黑体_GBK" w:cs="Times New Roman"/>
          <w:b w:val="0"/>
          <w:bCs w:val="0"/>
          <w:i w:val="0"/>
          <w:caps w:val="0"/>
          <w:color w:val="auto"/>
          <w:spacing w:val="0"/>
          <w:sz w:val="32"/>
          <w:szCs w:val="32"/>
          <w:shd w:val="clear" w:fill="FFFFFF"/>
          <w:lang w:eastAsia="zh-CN"/>
        </w:rPr>
      </w:pPr>
      <w:r>
        <w:rPr>
          <w:rFonts w:hint="default" w:ascii="Times New Roman" w:hAnsi="Times New Roman" w:eastAsia="方正黑体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黑体_GBK" w:cs="Times New Roman"/>
          <w:b w:val="0"/>
          <w:bCs w:val="0"/>
          <w:i w:val="0"/>
          <w:caps w:val="0"/>
          <w:color w:val="auto"/>
          <w:spacing w:val="0"/>
          <w:sz w:val="32"/>
          <w:szCs w:val="32"/>
          <w:shd w:val="clear" w:fill="FFFFFF"/>
        </w:rPr>
        <w:t>品目、配置及需求</w:t>
      </w:r>
      <w:r>
        <w:rPr>
          <w:rFonts w:hint="default" w:ascii="Times New Roman" w:hAnsi="Times New Roman" w:eastAsia="方正黑体_GBK" w:cs="Times New Roman"/>
          <w:b w:val="0"/>
          <w:bCs w:val="0"/>
          <w:i w:val="0"/>
          <w:caps w:val="0"/>
          <w:color w:val="auto"/>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640" w:leftChars="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01包：</w:t>
      </w:r>
      <w:r>
        <w:rPr>
          <w:rFonts w:hint="default" w:ascii="Times New Roman" w:hAnsi="Times New Roman" w:eastAsia="方正仿宋_GBK" w:cs="Times New Roman"/>
          <w:b w:val="0"/>
          <w:bCs w:val="0"/>
          <w:color w:val="auto"/>
          <w:sz w:val="32"/>
          <w:szCs w:val="32"/>
          <w:u w:val="single"/>
          <w:lang w:val="en-US" w:eastAsia="zh-CN"/>
        </w:rPr>
        <w:t>网闸</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1、项目概况：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为了保障医院信息安全</w:t>
      </w:r>
      <w:r>
        <w:rPr>
          <w:rFonts w:hint="default" w:ascii="Times New Roman" w:hAnsi="Times New Roman" w:eastAsia="方正仿宋_GBK" w:cs="Times New Roman"/>
          <w:color w:val="auto"/>
          <w:sz w:val="32"/>
          <w:szCs w:val="32"/>
          <w:lang w:val="en-US" w:eastAsia="zh-CN"/>
        </w:rPr>
        <w:t>，从物理上隔离内、外网，阻断对内网具有潜在攻击可能的网络连接，使外部攻击者无法直接入侵、攻击或破坏内网，保障内部网络的安全。</w:t>
      </w:r>
      <w:r>
        <w:rPr>
          <w:rFonts w:hint="default" w:ascii="Times New Roman" w:hAnsi="Times New Roman" w:eastAsia="方正仿宋_GBK" w:cs="Times New Roman"/>
          <w:color w:val="auto"/>
          <w:sz w:val="32"/>
          <w:szCs w:val="32"/>
          <w:lang w:val="en-US" w:eastAsia="zh-CN"/>
        </w:rPr>
        <w:t>计划</w:t>
      </w:r>
      <w:r>
        <w:rPr>
          <w:rFonts w:hint="default" w:ascii="Times New Roman" w:hAnsi="Times New Roman" w:eastAsia="方正仿宋_GBK" w:cs="Times New Roman"/>
          <w:color w:val="auto"/>
          <w:sz w:val="32"/>
          <w:szCs w:val="32"/>
          <w:lang w:val="en-US" w:eastAsia="zh-CN"/>
        </w:rPr>
        <w:t>采购网闸</w:t>
      </w:r>
      <w:r>
        <w:rPr>
          <w:rFonts w:hint="default" w:ascii="Times New Roman" w:hAnsi="Times New Roman" w:eastAsia="方正仿宋_GBK" w:cs="Times New Roman"/>
          <w:color w:val="auto"/>
          <w:sz w:val="32"/>
          <w:szCs w:val="32"/>
          <w:lang w:val="en-US" w:eastAsia="zh-CN"/>
        </w:rPr>
        <w:t>一台。</w:t>
      </w:r>
    </w:p>
    <w:p>
      <w:pPr>
        <w:pStyle w:val="2"/>
        <w:ind w:firstLine="640" w:firstLineChars="200"/>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具体参数：</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 w:type="dxa"/>
            <w:vAlign w:val="center"/>
          </w:tcPr>
          <w:p>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01包</w:t>
            </w:r>
          </w:p>
        </w:tc>
        <w:tc>
          <w:tcPr>
            <w:tcW w:w="1985"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网闸</w:t>
            </w:r>
          </w:p>
        </w:tc>
        <w:tc>
          <w:tcPr>
            <w:tcW w:w="5670" w:type="dxa"/>
          </w:tcPr>
          <w:p>
            <w:pPr>
              <w:rPr>
                <w:rFonts w:hint="default" w:ascii="Times New Roman" w:hAnsi="Times New Roman" w:eastAsia="仿宋" w:cs="Times New Roman"/>
                <w:szCs w:val="21"/>
              </w:rPr>
            </w:pPr>
            <w:r>
              <w:rPr>
                <w:rFonts w:hint="default" w:ascii="Times New Roman" w:hAnsi="Times New Roman" w:eastAsia="仿宋" w:cs="Times New Roman"/>
                <w:szCs w:val="21"/>
              </w:rPr>
              <w:t>1、★</w:t>
            </w:r>
            <w:r>
              <w:rPr>
                <w:rFonts w:hint="default" w:ascii="Times New Roman" w:hAnsi="Times New Roman" w:eastAsia="仿宋" w:cs="Times New Roman"/>
                <w:szCs w:val="21"/>
              </w:rPr>
              <w:t>产品需保证</w:t>
            </w:r>
            <w:r>
              <w:rPr>
                <w:rFonts w:hint="default" w:ascii="Times New Roman" w:hAnsi="Times New Roman" w:eastAsia="仿宋" w:cs="Times New Roman"/>
                <w:szCs w:val="21"/>
              </w:rPr>
              <w:t>吞吐量≥300Mpbs，最大并发连接数≥5万</w:t>
            </w:r>
            <w:r>
              <w:rPr>
                <w:rFonts w:hint="default" w:ascii="Times New Roman" w:hAnsi="Times New Roman" w:eastAsia="仿宋" w:cs="Times New Roman"/>
                <w:szCs w:val="21"/>
              </w:rPr>
              <w:t>；硬件参数：内存</w:t>
            </w:r>
            <w:r>
              <w:rPr>
                <w:rFonts w:hint="default" w:ascii="Times New Roman" w:hAnsi="Times New Roman" w:eastAsia="仿宋" w:cs="Times New Roman"/>
                <w:szCs w:val="21"/>
              </w:rPr>
              <w:t>≥4G</w:t>
            </w:r>
            <w:r>
              <w:rPr>
                <w:rFonts w:hint="default" w:ascii="Times New Roman" w:hAnsi="Times New Roman" w:eastAsia="仿宋" w:cs="Times New Roman"/>
                <w:szCs w:val="21"/>
              </w:rPr>
              <w:t>，硬盘</w:t>
            </w:r>
            <w:r>
              <w:rPr>
                <w:rFonts w:hint="default" w:ascii="Times New Roman" w:hAnsi="Times New Roman" w:eastAsia="仿宋" w:cs="Times New Roman"/>
                <w:szCs w:val="21"/>
              </w:rPr>
              <w:t>≥64GB</w:t>
            </w:r>
            <w:r>
              <w:rPr>
                <w:rFonts w:hint="default" w:ascii="Times New Roman" w:hAnsi="Times New Roman" w:eastAsia="仿宋" w:cs="Times New Roman"/>
                <w:szCs w:val="21"/>
              </w:rPr>
              <w:t>，</w:t>
            </w:r>
            <w:r>
              <w:rPr>
                <w:rFonts w:hint="default" w:ascii="Times New Roman" w:hAnsi="Times New Roman" w:eastAsia="仿宋" w:cs="Times New Roman"/>
                <w:szCs w:val="21"/>
              </w:rPr>
              <w:t>千兆电口≥6个；</w:t>
            </w:r>
          </w:p>
          <w:p>
            <w:pPr>
              <w:rPr>
                <w:rFonts w:hint="default" w:ascii="Times New Roman" w:hAnsi="Times New Roman" w:eastAsia="仿宋" w:cs="Times New Roman"/>
                <w:szCs w:val="21"/>
              </w:rPr>
            </w:pPr>
            <w:r>
              <w:rPr>
                <w:rFonts w:hint="default" w:ascii="Times New Roman" w:hAnsi="Times New Roman" w:eastAsia="仿宋" w:cs="Times New Roman"/>
                <w:szCs w:val="21"/>
              </w:rPr>
              <w:t>2、外网端不允许配置任何形式的管理接口，所有管理配置操作均通过专用的网闸内网可信端管理接口进行配置；</w:t>
            </w:r>
          </w:p>
          <w:p>
            <w:pPr>
              <w:rPr>
                <w:rFonts w:hint="default" w:ascii="Times New Roman" w:hAnsi="Times New Roman" w:eastAsia="仿宋" w:cs="Times New Roman"/>
                <w:szCs w:val="21"/>
              </w:rPr>
            </w:pPr>
            <w:r>
              <w:rPr>
                <w:rFonts w:hint="default" w:ascii="Times New Roman" w:hAnsi="Times New Roman" w:eastAsia="仿宋" w:cs="Times New Roman"/>
                <w:szCs w:val="21"/>
              </w:rPr>
              <w:t>3、▲设备支持透明、代理及路由三种工作模式，管理员可依据实际网络状况进行相应的部署；（需提供产品功能截图证明</w:t>
            </w:r>
            <w:r>
              <w:rPr>
                <w:rFonts w:hint="default" w:ascii="Times New Roman" w:hAnsi="Times New Roman" w:eastAsia="仿宋" w:cs="Times New Roman"/>
                <w:szCs w:val="21"/>
              </w:rPr>
              <w:t>，并加盖投标人公章</w:t>
            </w:r>
            <w:r>
              <w:rPr>
                <w:rFonts w:hint="default" w:ascii="Times New Roman" w:hAnsi="Times New Roman" w:eastAsia="仿宋" w:cs="Times New Roman"/>
                <w:szCs w:val="21"/>
              </w:rPr>
              <w:t>）</w:t>
            </w:r>
          </w:p>
          <w:p>
            <w:pPr>
              <w:rPr>
                <w:rFonts w:hint="default" w:ascii="Times New Roman" w:hAnsi="Times New Roman" w:eastAsia="仿宋" w:cs="Times New Roman"/>
                <w:szCs w:val="21"/>
              </w:rPr>
            </w:pPr>
            <w:r>
              <w:rPr>
                <w:rFonts w:hint="default" w:ascii="Times New Roman" w:hAnsi="Times New Roman" w:eastAsia="仿宋" w:cs="Times New Roman"/>
                <w:szCs w:val="21"/>
              </w:rPr>
              <w:t>4、产品内置各类应用支持模块，无须用户增加投资，功能模块至少包含：邮件模块、安全浏览模块、视频交换模块、数据库访问模块、数据库同步模块、文件交换模块、OPC模块、MODBUS模块、组播代理模块、用户自定义应用模块等各类应用模块，并可控制相应应用协议的动作、参数、内容</w:t>
            </w:r>
            <w:r>
              <w:rPr>
                <w:rFonts w:hint="default" w:ascii="Times New Roman" w:hAnsi="Times New Roman" w:eastAsia="仿宋" w:cs="Times New Roman"/>
                <w:szCs w:val="21"/>
              </w:rPr>
              <w:t>；</w:t>
            </w:r>
          </w:p>
          <w:p>
            <w:pPr>
              <w:rPr>
                <w:rFonts w:hint="default" w:ascii="Times New Roman" w:hAnsi="Times New Roman" w:eastAsia="仿宋" w:cs="Times New Roman"/>
                <w:szCs w:val="21"/>
              </w:rPr>
            </w:pPr>
            <w:r>
              <w:rPr>
                <w:rFonts w:hint="default" w:ascii="Times New Roman" w:hAnsi="Times New Roman" w:eastAsia="仿宋" w:cs="Times New Roman"/>
                <w:szCs w:val="21"/>
              </w:rPr>
              <w:t>5、▲支持文件交换容错和告警功能，交换出错能够自动重传，出现异常能够告警提示并记录日志；（需提供产品功能截图证明</w:t>
            </w:r>
            <w:r>
              <w:rPr>
                <w:rFonts w:hint="default" w:ascii="Times New Roman" w:hAnsi="Times New Roman" w:eastAsia="仿宋" w:cs="Times New Roman"/>
                <w:szCs w:val="21"/>
              </w:rPr>
              <w:t>，并加盖投标人公章</w:t>
            </w:r>
            <w:r>
              <w:rPr>
                <w:rFonts w:hint="default" w:ascii="Times New Roman" w:hAnsi="Times New Roman" w:eastAsia="仿宋" w:cs="Times New Roman"/>
                <w:szCs w:val="21"/>
              </w:rPr>
              <w:t>）</w:t>
            </w:r>
          </w:p>
          <w:p>
            <w:pPr>
              <w:rPr>
                <w:rFonts w:hint="default" w:ascii="Times New Roman" w:hAnsi="Times New Roman" w:eastAsia="仿宋" w:cs="Times New Roman"/>
                <w:szCs w:val="21"/>
              </w:rPr>
            </w:pPr>
            <w:r>
              <w:rPr>
                <w:rFonts w:hint="default" w:ascii="Times New Roman" w:hAnsi="Times New Roman" w:eastAsia="仿宋" w:cs="Times New Roman"/>
                <w:szCs w:val="21"/>
              </w:rPr>
              <w:t>6、支持平台级联及平台点播，支持GB 28181视频通信国家标准及相关厂商协议规范；</w:t>
            </w:r>
          </w:p>
          <w:p>
            <w:pPr>
              <w:rPr>
                <w:rFonts w:hint="default" w:ascii="Times New Roman" w:hAnsi="Times New Roman" w:eastAsia="仿宋" w:cs="Times New Roman"/>
                <w:szCs w:val="21"/>
              </w:rPr>
            </w:pPr>
            <w:r>
              <w:rPr>
                <w:rFonts w:hint="default" w:ascii="Times New Roman" w:hAnsi="Times New Roman" w:eastAsia="仿宋" w:cs="Times New Roman"/>
                <w:szCs w:val="21"/>
              </w:rPr>
              <w:t>7、支持的数据库种类包括ORACLE、SQLSERVER、MYSQL、SYBASE等主流数据库支持多种关系型数据库通信。支持SQL语句的白名单和黑名单；</w:t>
            </w:r>
          </w:p>
          <w:p>
            <w:pPr>
              <w:rPr>
                <w:rFonts w:hint="default" w:ascii="Times New Roman" w:hAnsi="Times New Roman" w:eastAsia="仿宋" w:cs="Times New Roman"/>
                <w:szCs w:val="21"/>
              </w:rPr>
            </w:pPr>
            <w:r>
              <w:rPr>
                <w:rFonts w:hint="default" w:ascii="Times New Roman" w:hAnsi="Times New Roman" w:eastAsia="仿宋" w:cs="Times New Roman"/>
                <w:szCs w:val="21"/>
              </w:rPr>
              <w:t>8、支持TCP应用层数据单向传输的控制，保证TCP应用数据的零反馈，以满足二次防护对数据传输的安全性需求。</w:t>
            </w:r>
          </w:p>
          <w:p>
            <w:pPr>
              <w:rPr>
                <w:rFonts w:hint="default" w:ascii="Times New Roman" w:hAnsi="Times New Roman" w:eastAsia="仿宋" w:cs="Times New Roman"/>
                <w:szCs w:val="21"/>
              </w:rPr>
            </w:pPr>
            <w:r>
              <w:rPr>
                <w:rFonts w:hint="default" w:ascii="Times New Roman" w:hAnsi="Times New Roman" w:eastAsia="仿宋" w:cs="Times New Roman"/>
                <w:szCs w:val="21"/>
              </w:rPr>
              <w:t>9、▲支持DCS/SCADA生产网络与办公网络之间的OPC应用数据的传输</w:t>
            </w:r>
            <w:r>
              <w:rPr>
                <w:rFonts w:hint="default" w:ascii="Times New Roman" w:hAnsi="Times New Roman" w:eastAsia="仿宋" w:cs="Times New Roman"/>
                <w:szCs w:val="21"/>
              </w:rPr>
              <w:t>；</w:t>
            </w:r>
            <w:r>
              <w:rPr>
                <w:rFonts w:hint="default" w:ascii="Times New Roman" w:hAnsi="Times New Roman" w:eastAsia="仿宋" w:cs="Times New Roman"/>
                <w:szCs w:val="21"/>
              </w:rPr>
              <w:t>（需提供产品功能截图证明</w:t>
            </w:r>
            <w:r>
              <w:rPr>
                <w:rFonts w:hint="default" w:ascii="Times New Roman" w:hAnsi="Times New Roman" w:eastAsia="仿宋" w:cs="Times New Roman"/>
                <w:szCs w:val="21"/>
              </w:rPr>
              <w:t>，并加盖投标人公章</w:t>
            </w:r>
            <w:r>
              <w:rPr>
                <w:rFonts w:hint="default" w:ascii="Times New Roman" w:hAnsi="Times New Roman" w:eastAsia="仿宋" w:cs="Times New Roman"/>
                <w:szCs w:val="21"/>
              </w:rPr>
              <w:t>）</w:t>
            </w:r>
          </w:p>
          <w:p>
            <w:pPr>
              <w:rPr>
                <w:rFonts w:hint="default" w:ascii="Times New Roman" w:hAnsi="Times New Roman" w:eastAsia="仿宋" w:cs="Times New Roman"/>
                <w:szCs w:val="21"/>
              </w:rPr>
            </w:pPr>
            <w:r>
              <w:rPr>
                <w:rFonts w:hint="default" w:ascii="Times New Roman" w:hAnsi="Times New Roman" w:eastAsia="仿宋" w:cs="Times New Roman"/>
                <w:szCs w:val="21"/>
              </w:rPr>
              <w:t>10、支持TCP/IP以上的应用层协议，支持自定义的TCP、UDP协议的数据隔离交换，以用户定制的命令、参数等协议解析方式来解析自定义应用的通信内容；</w:t>
            </w:r>
          </w:p>
          <w:p>
            <w:pPr>
              <w:rPr>
                <w:rFonts w:hint="default" w:ascii="Times New Roman" w:hAnsi="Times New Roman" w:eastAsia="仿宋" w:cs="Times New Roman"/>
                <w:szCs w:val="21"/>
              </w:rPr>
            </w:pPr>
            <w:r>
              <w:rPr>
                <w:rFonts w:hint="default" w:ascii="Times New Roman" w:hAnsi="Times New Roman" w:eastAsia="仿宋" w:cs="Times New Roman"/>
                <w:szCs w:val="21"/>
              </w:rPr>
              <w:t>11、系统可存储和审计包含：系统日志</w:t>
            </w:r>
            <w:r>
              <w:rPr>
                <w:rFonts w:hint="default" w:ascii="Times New Roman" w:hAnsi="Times New Roman" w:eastAsia="仿宋" w:cs="Times New Roman"/>
                <w:szCs w:val="21"/>
              </w:rPr>
              <w:t>、</w:t>
            </w:r>
            <w:r>
              <w:rPr>
                <w:rFonts w:hint="default" w:ascii="Times New Roman" w:hAnsi="Times New Roman" w:eastAsia="仿宋" w:cs="Times New Roman"/>
                <w:szCs w:val="21"/>
              </w:rPr>
              <w:t>管理日志</w:t>
            </w:r>
            <w:r>
              <w:rPr>
                <w:rFonts w:hint="default" w:ascii="Times New Roman" w:hAnsi="Times New Roman" w:eastAsia="仿宋" w:cs="Times New Roman"/>
                <w:szCs w:val="21"/>
              </w:rPr>
              <w:t>、</w:t>
            </w:r>
            <w:r>
              <w:rPr>
                <w:rFonts w:hint="default" w:ascii="Times New Roman" w:hAnsi="Times New Roman" w:eastAsia="仿宋" w:cs="Times New Roman"/>
                <w:szCs w:val="21"/>
              </w:rPr>
              <w:t>网络活动日志</w:t>
            </w:r>
            <w:r>
              <w:rPr>
                <w:rFonts w:hint="default" w:ascii="Times New Roman" w:hAnsi="Times New Roman" w:eastAsia="仿宋" w:cs="Times New Roman"/>
                <w:szCs w:val="21"/>
              </w:rPr>
              <w:t>、</w:t>
            </w:r>
            <w:r>
              <w:rPr>
                <w:rFonts w:hint="default" w:ascii="Times New Roman" w:hAnsi="Times New Roman" w:eastAsia="仿宋" w:cs="Times New Roman"/>
                <w:szCs w:val="21"/>
              </w:rPr>
              <w:t>入侵报警及处理日志</w:t>
            </w:r>
            <w:r>
              <w:rPr>
                <w:rFonts w:hint="default" w:ascii="Times New Roman" w:hAnsi="Times New Roman" w:eastAsia="仿宋" w:cs="Times New Roman"/>
                <w:szCs w:val="21"/>
              </w:rPr>
              <w:t>、</w:t>
            </w:r>
            <w:r>
              <w:rPr>
                <w:rFonts w:hint="default" w:ascii="Times New Roman" w:hAnsi="Times New Roman" w:eastAsia="仿宋" w:cs="Times New Roman"/>
                <w:szCs w:val="21"/>
              </w:rPr>
              <w:t>访问控制日志。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640" w:leftChars="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02包：</w:t>
      </w:r>
      <w:r>
        <w:rPr>
          <w:rFonts w:hint="default" w:ascii="Times New Roman" w:hAnsi="Times New Roman" w:eastAsia="方正仿宋_GBK" w:cs="Times New Roman"/>
          <w:color w:val="auto"/>
          <w:sz w:val="32"/>
          <w:szCs w:val="32"/>
          <w:u w:val="single"/>
          <w:lang w:val="en-US" w:eastAsia="zh-CN"/>
        </w:rPr>
        <w:t>外网防火墙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lang w:val="en-US" w:eastAsia="zh-CN"/>
        </w:rPr>
        <w:t>1、项目概况：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医院为了保障外部网络信息安全，需要</w:t>
      </w:r>
      <w:r>
        <w:rPr>
          <w:rFonts w:hint="default" w:ascii="Times New Roman" w:hAnsi="Times New Roman" w:eastAsia="方正仿宋_GBK" w:cs="Times New Roman"/>
          <w:color w:val="auto"/>
          <w:sz w:val="32"/>
          <w:szCs w:val="32"/>
          <w:lang w:val="en-US" w:eastAsia="zh-CN"/>
        </w:rPr>
        <w:t>采</w:t>
      </w:r>
      <w:r>
        <w:rPr>
          <w:rFonts w:hint="default" w:ascii="Times New Roman" w:hAnsi="Times New Roman" w:eastAsia="方正仿宋_GBK" w:cs="Times New Roman"/>
          <w:color w:val="auto"/>
          <w:sz w:val="32"/>
          <w:szCs w:val="32"/>
          <w:lang w:val="en-US" w:eastAsia="zh-CN"/>
        </w:rPr>
        <w:t>购</w:t>
      </w:r>
      <w:r>
        <w:rPr>
          <w:rFonts w:hint="default" w:ascii="Times New Roman" w:hAnsi="Times New Roman" w:eastAsia="方正仿宋_GBK" w:cs="Times New Roman"/>
          <w:color w:val="auto"/>
          <w:sz w:val="32"/>
          <w:szCs w:val="32"/>
          <w:lang w:val="en-US" w:eastAsia="zh-CN"/>
        </w:rPr>
        <w:t>新一代防火墙。主要实现</w:t>
      </w:r>
      <w:r>
        <w:rPr>
          <w:rFonts w:hint="default" w:ascii="Times New Roman" w:hAnsi="Times New Roman" w:eastAsia="方正仿宋_GBK" w:cs="Times New Roman"/>
          <w:color w:val="auto"/>
          <w:sz w:val="32"/>
          <w:szCs w:val="32"/>
          <w:lang w:val="en-US" w:eastAsia="zh-CN"/>
        </w:rPr>
        <w:t>IPS</w:t>
      </w:r>
      <w:r>
        <w:rPr>
          <w:rFonts w:hint="default" w:ascii="Times New Roman" w:hAnsi="Times New Roman" w:eastAsia="方正仿宋_GBK" w:cs="Times New Roman"/>
          <w:color w:val="auto"/>
          <w:sz w:val="32"/>
          <w:szCs w:val="32"/>
          <w:lang w:val="en-US" w:eastAsia="zh-CN"/>
        </w:rPr>
        <w:t>入侵防御，病毒防护，告诫威胁防护及访问控制等功能；能够防范的威胁类型包括：针对系统的漏洞攻击、蠕虫、木马、SQL注入等。</w:t>
      </w:r>
      <w:r>
        <w:rPr>
          <w:rFonts w:hint="default" w:ascii="Times New Roman" w:hAnsi="Times New Roman" w:eastAsia="方正仿宋_GBK" w:cs="Times New Roman"/>
          <w:color w:val="auto"/>
          <w:sz w:val="32"/>
          <w:szCs w:val="32"/>
          <w:lang w:val="en-US" w:eastAsia="zh-CN"/>
        </w:rPr>
        <w:t>防火墙</w:t>
      </w:r>
      <w:r>
        <w:rPr>
          <w:rFonts w:hint="default" w:ascii="Times New Roman" w:hAnsi="Times New Roman" w:eastAsia="方正仿宋_GBK" w:cs="Times New Roman"/>
          <w:color w:val="auto"/>
          <w:sz w:val="32"/>
          <w:szCs w:val="32"/>
          <w:lang w:val="en-US" w:eastAsia="zh-CN"/>
        </w:rPr>
        <w:t>部署在外网网络的出口处，IPS部署在防火墙之后面，起到更深层次的防病毒防攻击的作用。</w:t>
      </w:r>
    </w:p>
    <w:p>
      <w:pPr>
        <w:pStyle w:val="2"/>
        <w:ind w:firstLine="640" w:firstLineChars="200"/>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具体参数：</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704"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序号</w:t>
            </w:r>
          </w:p>
        </w:tc>
        <w:tc>
          <w:tcPr>
            <w:tcW w:w="1985"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产品名称</w:t>
            </w:r>
          </w:p>
        </w:tc>
        <w:tc>
          <w:tcPr>
            <w:tcW w:w="5670"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02包</w:t>
            </w:r>
          </w:p>
        </w:tc>
        <w:tc>
          <w:tcPr>
            <w:tcW w:w="1985"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lang w:val="en-US" w:eastAsia="zh-CN"/>
              </w:rPr>
              <w:t>外网</w:t>
            </w:r>
            <w:r>
              <w:rPr>
                <w:rFonts w:hint="default" w:ascii="Times New Roman" w:hAnsi="Times New Roman" w:eastAsia="仿宋" w:cs="Times New Roman"/>
                <w:szCs w:val="21"/>
              </w:rPr>
              <w:t>防火墙</w:t>
            </w:r>
          </w:p>
        </w:tc>
        <w:tc>
          <w:tcPr>
            <w:tcW w:w="5670" w:type="dxa"/>
          </w:tcPr>
          <w:p>
            <w:pPr>
              <w:rPr>
                <w:rFonts w:hint="default" w:ascii="Times New Roman" w:hAnsi="Times New Roman" w:eastAsia="仿宋" w:cs="Times New Roman"/>
                <w:szCs w:val="21"/>
              </w:rPr>
            </w:pPr>
            <w:r>
              <w:rPr>
                <w:rFonts w:hint="default" w:ascii="Times New Roman" w:hAnsi="Times New Roman" w:eastAsia="仿宋" w:cs="Times New Roman"/>
                <w:szCs w:val="21"/>
              </w:rPr>
              <w:t>1、★</w:t>
            </w:r>
            <w:r>
              <w:rPr>
                <w:rFonts w:hint="default" w:ascii="Times New Roman" w:hAnsi="Times New Roman" w:eastAsia="仿宋" w:cs="Times New Roman"/>
                <w:szCs w:val="21"/>
              </w:rPr>
              <w:t>产品需保证网络层</w:t>
            </w:r>
            <w:r>
              <w:rPr>
                <w:rFonts w:hint="default" w:ascii="Times New Roman" w:hAnsi="Times New Roman" w:eastAsia="仿宋" w:cs="Times New Roman"/>
                <w:szCs w:val="21"/>
              </w:rPr>
              <w:t>吞吐量≥6G，应用层吞吐量≥2G，并发连</w:t>
            </w:r>
            <w:r>
              <w:rPr>
                <w:rFonts w:hint="default" w:ascii="Times New Roman" w:hAnsi="Times New Roman" w:eastAsia="仿宋" w:cs="Times New Roman"/>
                <w:szCs w:val="21"/>
              </w:rPr>
              <w:t>接</w:t>
            </w:r>
            <w:r>
              <w:rPr>
                <w:rFonts w:hint="default" w:ascii="Times New Roman" w:hAnsi="Times New Roman" w:eastAsia="仿宋" w:cs="Times New Roman"/>
                <w:szCs w:val="21"/>
              </w:rPr>
              <w:t>数≥180W，新建连接数≥6W个;硬件参数: 内存≥4G，千兆电口≥6个，千兆光口≥4个;</w:t>
            </w:r>
          </w:p>
          <w:p>
            <w:pPr>
              <w:rPr>
                <w:rFonts w:hint="default" w:ascii="Times New Roman" w:hAnsi="Times New Roman" w:eastAsia="仿宋" w:cs="Times New Roman"/>
                <w:szCs w:val="21"/>
              </w:rPr>
            </w:pPr>
            <w:r>
              <w:rPr>
                <w:rFonts w:hint="default" w:ascii="Times New Roman" w:hAnsi="Times New Roman" w:eastAsia="仿宋" w:cs="Times New Roman"/>
                <w:szCs w:val="21"/>
              </w:rPr>
              <w:t>2、</w:t>
            </w:r>
            <w:r>
              <w:rPr>
                <w:rFonts w:hint="default" w:ascii="Times New Roman" w:hAnsi="Times New Roman" w:eastAsia="仿宋" w:cs="Times New Roman"/>
                <w:szCs w:val="21"/>
              </w:rPr>
              <w:t>为保障产品的处理性能，</w:t>
            </w:r>
            <w:r>
              <w:rPr>
                <w:rFonts w:hint="default" w:ascii="Times New Roman" w:hAnsi="Times New Roman" w:eastAsia="仿宋" w:cs="Times New Roman"/>
                <w:szCs w:val="21"/>
              </w:rPr>
              <w:t>产品</w:t>
            </w:r>
            <w:r>
              <w:rPr>
                <w:rFonts w:hint="default" w:ascii="Times New Roman" w:hAnsi="Times New Roman" w:eastAsia="仿宋" w:cs="Times New Roman"/>
                <w:szCs w:val="21"/>
              </w:rPr>
              <w:t>需</w:t>
            </w:r>
            <w:r>
              <w:rPr>
                <w:rFonts w:hint="default" w:ascii="Times New Roman" w:hAnsi="Times New Roman" w:eastAsia="仿宋" w:cs="Times New Roman"/>
                <w:szCs w:val="21"/>
              </w:rPr>
              <w:t>采用多核并行处理架构，提供中国信息安全测评中心、公安部信息安全产品检测中心、中国软件评测中心、国家版权局之中任意一家机构出具的关于“多核并行安全操作系统”的证书或测试报告；</w:t>
            </w:r>
          </w:p>
          <w:p>
            <w:pPr>
              <w:rPr>
                <w:rFonts w:hint="default" w:ascii="Times New Roman" w:hAnsi="Times New Roman" w:eastAsia="仿宋" w:cs="Times New Roman"/>
                <w:szCs w:val="21"/>
              </w:rPr>
            </w:pPr>
            <w:r>
              <w:rPr>
                <w:rFonts w:hint="default" w:ascii="Times New Roman" w:hAnsi="Times New Roman" w:eastAsia="仿宋" w:cs="Times New Roman"/>
                <w:szCs w:val="21"/>
              </w:rPr>
              <w:t>3、具备静态路由和多播路由，支持RIP、OSPF、BGP等动态路由协议；</w:t>
            </w:r>
          </w:p>
          <w:p>
            <w:pPr>
              <w:rPr>
                <w:rFonts w:hint="default" w:ascii="Times New Roman" w:hAnsi="Times New Roman" w:eastAsia="仿宋" w:cs="Times New Roman"/>
                <w:szCs w:val="21"/>
              </w:rPr>
            </w:pPr>
            <w:r>
              <w:rPr>
                <w:rFonts w:hint="default" w:ascii="Times New Roman" w:hAnsi="Times New Roman" w:eastAsia="仿宋" w:cs="Times New Roman"/>
                <w:szCs w:val="21"/>
              </w:rPr>
              <w:t>4、支持SYN Flood、ICMP Flood、UDP Flood、DNS Flood、ARP Flood等泛洪类攻击防护，支持IP地址扫描和端口扫描攻击防护</w:t>
            </w:r>
            <w:r>
              <w:rPr>
                <w:rFonts w:hint="default" w:ascii="Times New Roman" w:hAnsi="Times New Roman" w:eastAsia="仿宋" w:cs="Times New Roman"/>
                <w:szCs w:val="21"/>
              </w:rPr>
              <w:t>；</w:t>
            </w:r>
          </w:p>
          <w:p>
            <w:pPr>
              <w:rPr>
                <w:rFonts w:hint="default" w:ascii="Times New Roman" w:hAnsi="Times New Roman" w:eastAsia="仿宋" w:cs="Times New Roman"/>
                <w:szCs w:val="21"/>
              </w:rPr>
            </w:pPr>
            <w:r>
              <w:rPr>
                <w:rFonts w:hint="default" w:ascii="Times New Roman" w:hAnsi="Times New Roman" w:eastAsia="仿宋" w:cs="Times New Roman"/>
                <w:szCs w:val="21"/>
              </w:rPr>
              <w:t>5、▲</w:t>
            </w:r>
            <w:r>
              <w:rPr>
                <w:rFonts w:hint="default" w:ascii="Times New Roman" w:hAnsi="Times New Roman" w:eastAsia="仿宋" w:cs="Times New Roman"/>
                <w:szCs w:val="21"/>
              </w:rPr>
              <w:t>为了能够防护高级威胁攻击，产品需</w:t>
            </w:r>
            <w:r>
              <w:rPr>
                <w:rFonts w:hint="default" w:ascii="Times New Roman" w:hAnsi="Times New Roman" w:eastAsia="仿宋" w:cs="Times New Roman"/>
                <w:szCs w:val="21"/>
              </w:rPr>
              <w:t>具备勒索软件通信防护功能</w:t>
            </w:r>
            <w:r>
              <w:rPr>
                <w:rFonts w:hint="default" w:ascii="Times New Roman" w:hAnsi="Times New Roman" w:eastAsia="仿宋" w:cs="Times New Roman"/>
                <w:szCs w:val="21"/>
              </w:rPr>
              <w:t>；（</w:t>
            </w:r>
            <w:r>
              <w:rPr>
                <w:rFonts w:hint="default" w:ascii="Times New Roman" w:hAnsi="Times New Roman" w:eastAsia="仿宋" w:cs="Times New Roman"/>
                <w:szCs w:val="21"/>
              </w:rPr>
              <w:t>提供具备CNAS资质的第三方权威机构关于“勒索软件通信防护”产品功能检测报告</w:t>
            </w:r>
            <w:r>
              <w:rPr>
                <w:rFonts w:hint="default" w:ascii="Times New Roman" w:hAnsi="Times New Roman" w:eastAsia="仿宋" w:cs="Times New Roman"/>
                <w:szCs w:val="21"/>
              </w:rPr>
              <w:t>，并加盖投标人公章）</w:t>
            </w:r>
          </w:p>
          <w:p>
            <w:pPr>
              <w:rPr>
                <w:rFonts w:hint="default" w:ascii="Times New Roman" w:hAnsi="Times New Roman" w:eastAsia="仿宋" w:cs="Times New Roman"/>
                <w:szCs w:val="21"/>
              </w:rPr>
            </w:pPr>
            <w:r>
              <w:rPr>
                <w:rFonts w:hint="default" w:ascii="Times New Roman" w:hAnsi="Times New Roman" w:eastAsia="仿宋" w:cs="Times New Roman"/>
                <w:szCs w:val="21"/>
              </w:rPr>
              <w:t>6、具备文件过滤功能，可对视频文件、音频文件、图片文件、文本文件、可执行文件、驱动文件等类型文件进行安全过滤</w:t>
            </w:r>
            <w:r>
              <w:rPr>
                <w:rFonts w:hint="default" w:ascii="Times New Roman" w:hAnsi="Times New Roman" w:eastAsia="仿宋" w:cs="Times New Roman"/>
                <w:szCs w:val="21"/>
              </w:rPr>
              <w:t>；</w:t>
            </w:r>
          </w:p>
          <w:p>
            <w:pPr>
              <w:rPr>
                <w:rFonts w:hint="default" w:ascii="Times New Roman" w:hAnsi="Times New Roman" w:eastAsia="仿宋" w:cs="Times New Roman"/>
                <w:szCs w:val="21"/>
              </w:rPr>
            </w:pPr>
            <w:r>
              <w:rPr>
                <w:rFonts w:hint="default" w:ascii="Times New Roman" w:hAnsi="Times New Roman" w:eastAsia="仿宋" w:cs="Times New Roman"/>
                <w:szCs w:val="21"/>
              </w:rPr>
              <w:t>7、▲产品支持对不少于10000种应用的识别和控制，应用类型包括游戏、购物、图书百科、工作招聘、P2P下载、聊天工具、旅游出行、股票软件等类型应用进行检测与控制</w:t>
            </w:r>
            <w:r>
              <w:rPr>
                <w:rFonts w:hint="default" w:ascii="Times New Roman" w:hAnsi="Times New Roman" w:eastAsia="仿宋" w:cs="Times New Roman"/>
                <w:szCs w:val="21"/>
              </w:rPr>
              <w:t>；</w:t>
            </w:r>
            <w:r>
              <w:rPr>
                <w:rFonts w:hint="default" w:ascii="Times New Roman" w:hAnsi="Times New Roman" w:eastAsia="仿宋" w:cs="Times New Roman"/>
                <w:szCs w:val="21"/>
              </w:rPr>
              <w:t>（需提供产品功能截图证明</w:t>
            </w:r>
            <w:r>
              <w:rPr>
                <w:rFonts w:hint="default" w:ascii="Times New Roman" w:hAnsi="Times New Roman" w:eastAsia="仿宋" w:cs="Times New Roman"/>
                <w:szCs w:val="21"/>
              </w:rPr>
              <w:t>，并加盖投标人公章</w:t>
            </w:r>
            <w:r>
              <w:rPr>
                <w:rFonts w:hint="default" w:ascii="Times New Roman" w:hAnsi="Times New Roman" w:eastAsia="仿宋" w:cs="Times New Roman"/>
                <w:szCs w:val="21"/>
              </w:rPr>
              <w:t>）</w:t>
            </w:r>
          </w:p>
          <w:p>
            <w:pPr>
              <w:rPr>
                <w:rFonts w:hint="default" w:ascii="Times New Roman" w:hAnsi="Times New Roman" w:eastAsia="仿宋" w:cs="Times New Roman"/>
                <w:szCs w:val="21"/>
              </w:rPr>
            </w:pPr>
            <w:r>
              <w:rPr>
                <w:rFonts w:hint="default" w:ascii="Times New Roman" w:hAnsi="Times New Roman" w:eastAsia="仿宋" w:cs="Times New Roman"/>
                <w:szCs w:val="21"/>
              </w:rPr>
              <w:t>8、设备安全日志支持本机存储、Syslog服务器存储、态势感知平台存储等不同形式存储方式</w:t>
            </w:r>
            <w:r>
              <w:rPr>
                <w:rFonts w:hint="default" w:ascii="Times New Roman" w:hAnsi="Times New Roman" w:eastAsia="仿宋" w:cs="Times New Roman"/>
                <w:szCs w:val="21"/>
              </w:rPr>
              <w:t>；</w:t>
            </w:r>
          </w:p>
          <w:p>
            <w:pPr>
              <w:rPr>
                <w:rFonts w:hint="default" w:ascii="Times New Roman" w:hAnsi="Times New Roman" w:eastAsia="仿宋" w:cs="Times New Roman"/>
                <w:szCs w:val="21"/>
              </w:rPr>
            </w:pPr>
            <w:r>
              <w:rPr>
                <w:rFonts w:hint="default" w:ascii="Times New Roman" w:hAnsi="Times New Roman" w:eastAsia="仿宋" w:cs="Times New Roman"/>
                <w:szCs w:val="21"/>
              </w:rPr>
              <w:t>9、支持内容敏感数据防泄露功能，对传输的文件和内容进行检测,支持对银行卡号、手机号码等类型数据防护</w:t>
            </w:r>
            <w:r>
              <w:rPr>
                <w:rFonts w:hint="default" w:ascii="Times New Roman" w:hAnsi="Times New Roman" w:eastAsia="仿宋" w:cs="Times New Roman"/>
                <w:szCs w:val="21"/>
              </w:rPr>
              <w:t>；</w:t>
            </w:r>
          </w:p>
          <w:p>
            <w:pPr>
              <w:rPr>
                <w:rFonts w:hint="default" w:ascii="Times New Roman" w:hAnsi="Times New Roman" w:eastAsia="仿宋" w:cs="Times New Roman"/>
                <w:szCs w:val="21"/>
              </w:rPr>
            </w:pPr>
            <w:r>
              <w:rPr>
                <w:rFonts w:hint="default" w:ascii="Times New Roman" w:hAnsi="Times New Roman" w:eastAsia="仿宋" w:cs="Times New Roman"/>
                <w:szCs w:val="21"/>
              </w:rPr>
              <w:t>10、▲产品支持对常见Web应用攻击防御，攻击类型至少支持跨站脚本（XSS）攻击、SQL注入、文件包含攻击、信息泄露攻击、WEBSHELL、网站扫描、网页木马等类型，产品预定义Web应用漏洞特征库超过3000种；（需提供产品功能截图证明</w:t>
            </w:r>
            <w:r>
              <w:rPr>
                <w:rFonts w:hint="default" w:ascii="Times New Roman" w:hAnsi="Times New Roman" w:eastAsia="仿宋" w:cs="Times New Roman"/>
                <w:szCs w:val="21"/>
              </w:rPr>
              <w:t>，并加盖投标人公章</w:t>
            </w:r>
            <w:r>
              <w:rPr>
                <w:rFonts w:hint="default" w:ascii="Times New Roman" w:hAnsi="Times New Roman" w:eastAsia="仿宋" w:cs="Times New Roman"/>
                <w:szCs w:val="21"/>
              </w:rPr>
              <w:t>）</w:t>
            </w:r>
          </w:p>
          <w:p>
            <w:pPr>
              <w:rPr>
                <w:rFonts w:hint="default" w:ascii="Times New Roman" w:hAnsi="Times New Roman" w:eastAsia="仿宋" w:cs="Times New Roman"/>
                <w:szCs w:val="21"/>
              </w:rPr>
            </w:pPr>
            <w:r>
              <w:rPr>
                <w:rFonts w:hint="default" w:ascii="Times New Roman" w:hAnsi="Times New Roman" w:eastAsia="仿宋" w:cs="Times New Roman"/>
                <w:szCs w:val="21"/>
              </w:rPr>
              <w:t>11、产品内置安全报表模板，可定义报表内容，包括网络整体安全状况、服务器安全风险分析、终端主机安全分析等；</w:t>
            </w:r>
          </w:p>
          <w:p>
            <w:pPr>
              <w:rPr>
                <w:rFonts w:hint="default" w:ascii="Times New Roman" w:hAnsi="Times New Roman" w:eastAsia="仿宋" w:cs="Times New Roman"/>
                <w:szCs w:val="21"/>
              </w:rPr>
            </w:pPr>
            <w:r>
              <w:rPr>
                <w:rFonts w:hint="default" w:ascii="Times New Roman" w:hAnsi="Times New Roman" w:eastAsia="仿宋" w:cs="Times New Roman"/>
                <w:szCs w:val="21"/>
              </w:rPr>
              <w:t>12、安全规则库支持在线自动升级、手动升级、云端实时升级等多种方式</w:t>
            </w:r>
            <w:r>
              <w:rPr>
                <w:rFonts w:hint="default" w:ascii="Times New Roman" w:hAnsi="Times New Roman" w:eastAsia="仿宋" w:cs="Times New Roman"/>
                <w:szCs w:val="21"/>
              </w:rPr>
              <w:t>；</w:t>
            </w:r>
          </w:p>
          <w:p>
            <w:pPr>
              <w:rPr>
                <w:rFonts w:hint="default" w:ascii="Times New Roman" w:hAnsi="Times New Roman" w:eastAsia="仿宋" w:cs="Times New Roman"/>
                <w:szCs w:val="21"/>
              </w:rPr>
            </w:pPr>
            <w:r>
              <w:rPr>
                <w:rFonts w:hint="default" w:ascii="Times New Roman" w:hAnsi="Times New Roman" w:eastAsia="仿宋" w:cs="Times New Roman"/>
                <w:szCs w:val="21"/>
              </w:rPr>
              <w:t>13、▲为了保证产品安全性，产品</w:t>
            </w:r>
            <w:r>
              <w:rPr>
                <w:rFonts w:hint="default" w:ascii="Times New Roman" w:hAnsi="Times New Roman" w:eastAsia="仿宋" w:cs="Times New Roman"/>
                <w:szCs w:val="21"/>
              </w:rPr>
              <w:t>需</w:t>
            </w:r>
            <w:r>
              <w:rPr>
                <w:rFonts w:hint="default" w:ascii="Times New Roman" w:hAnsi="Times New Roman" w:eastAsia="仿宋" w:cs="Times New Roman"/>
                <w:szCs w:val="21"/>
              </w:rPr>
              <w:t>具</w:t>
            </w:r>
            <w:r>
              <w:rPr>
                <w:rFonts w:hint="default" w:ascii="Times New Roman" w:hAnsi="Times New Roman" w:eastAsia="仿宋" w:cs="Times New Roman"/>
                <w:szCs w:val="21"/>
              </w:rPr>
              <w:t>备</w:t>
            </w:r>
            <w:r>
              <w:rPr>
                <w:rFonts w:hint="default" w:ascii="Times New Roman" w:hAnsi="Times New Roman" w:eastAsia="仿宋" w:cs="Times New Roman"/>
                <w:szCs w:val="21"/>
              </w:rPr>
              <w:t>未知威胁</w:t>
            </w:r>
            <w:r>
              <w:rPr>
                <w:rFonts w:hint="default" w:ascii="Times New Roman" w:hAnsi="Times New Roman" w:eastAsia="仿宋" w:cs="Times New Roman"/>
                <w:szCs w:val="21"/>
              </w:rPr>
              <w:t>检测</w:t>
            </w:r>
            <w:r>
              <w:rPr>
                <w:rFonts w:hint="default" w:ascii="Times New Roman" w:hAnsi="Times New Roman" w:eastAsia="仿宋" w:cs="Times New Roman"/>
                <w:szCs w:val="21"/>
              </w:rPr>
              <w:t>能力</w:t>
            </w:r>
            <w:r>
              <w:rPr>
                <w:rFonts w:hint="default" w:ascii="Times New Roman" w:hAnsi="Times New Roman" w:eastAsia="仿宋" w:cs="Times New Roman"/>
                <w:szCs w:val="21"/>
              </w:rPr>
              <w:t>。（提供</w:t>
            </w:r>
            <w:r>
              <w:rPr>
                <w:rFonts w:hint="default" w:ascii="Times New Roman" w:hAnsi="Times New Roman" w:eastAsia="仿宋" w:cs="Times New Roman"/>
                <w:szCs w:val="21"/>
              </w:rPr>
              <w:t>中国信息安全测评中心、公安部信息安全产品检测中心、国家版权局、中国软件评测中心之中任意一家机构出具关于“未知威胁检测”的证书或测试报告复印件</w:t>
            </w:r>
            <w:r>
              <w:rPr>
                <w:rFonts w:hint="default" w:ascii="Times New Roman" w:hAnsi="Times New Roman" w:eastAsia="仿宋" w:cs="Times New Roman"/>
                <w:szCs w:val="21"/>
              </w:rPr>
              <w:t>）</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textAlignment w:val="auto"/>
        <w:rPr>
          <w:rFonts w:hint="default" w:ascii="Times New Roman" w:hAnsi="Times New Roman" w:eastAsia="方正黑体_GBK" w:cs="Times New Roman"/>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黑体_GBK" w:cs="Times New Roman"/>
          <w:b w:val="0"/>
          <w:bCs w:val="0"/>
          <w:i w:val="0"/>
          <w:caps w:val="0"/>
          <w:color w:val="auto"/>
          <w:spacing w:val="0"/>
          <w:sz w:val="32"/>
          <w:szCs w:val="32"/>
          <w:shd w:val="clear" w:fill="FFFFFF"/>
        </w:rPr>
        <w:t>五、提供真实齐全的资质证明文件一份</w:t>
      </w:r>
      <w:r>
        <w:rPr>
          <w:rFonts w:hint="default" w:ascii="Times New Roman" w:hAnsi="Times New Roman" w:eastAsia="方正仿宋_GBK" w:cs="Times New Roman"/>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营业执照（副本）营业执照范围须具有</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信息设备及信息耗材相关资质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经办人授权委托书（原件，见附件1）,法人、经办人身份证复印件。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default" w:ascii="Times New Roman" w:hAnsi="Times New Roman" w:eastAsia="方正黑体_GBK" w:cs="Times New Roman"/>
          <w:b w:val="0"/>
          <w:bCs w:val="0"/>
          <w:i w:val="0"/>
          <w:caps w:val="0"/>
          <w:color w:val="auto"/>
          <w:spacing w:val="0"/>
          <w:sz w:val="32"/>
          <w:szCs w:val="32"/>
          <w:shd w:val="clear" w:fill="FFFFFF"/>
        </w:rPr>
        <w:t>六、报价要求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报价格式见附件1</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default" w:ascii="Times New Roman" w:hAnsi="Times New Roman" w:eastAsia="方正黑体_GBK" w:cs="Times New Roman"/>
          <w:b w:val="0"/>
          <w:bCs w:val="0"/>
          <w:i w:val="0"/>
          <w:caps w:val="0"/>
          <w:color w:val="auto"/>
          <w:spacing w:val="0"/>
          <w:sz w:val="32"/>
          <w:szCs w:val="32"/>
          <w:shd w:val="clear" w:fill="FFFFFF"/>
        </w:rPr>
        <w:t>七、其他说明：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根据要求及自身实际，用A4纸编制，严格按上述第五条的装订顺序编制。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特别申明：现公示的功能需求、配置及技术性能因市场了解的局限性，无任何针对性，如有不全之处，敬请理解，并请参与单位详实介绍推荐产品。对未公示配置及技术性能的，请各竞选人自行提供。</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default" w:ascii="Times New Roman" w:hAnsi="Times New Roman" w:eastAsia="方正黑体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val="0"/>
          <w:i w:val="0"/>
          <w:caps w:val="0"/>
          <w:color w:val="auto"/>
          <w:spacing w:val="0"/>
          <w:kern w:val="0"/>
          <w:sz w:val="32"/>
          <w:szCs w:val="32"/>
          <w:shd w:val="clear" w:fill="FFFFFF"/>
          <w:lang w:val="en-US" w:eastAsia="zh-CN" w:bidi="ar"/>
        </w:rPr>
        <w:t>八、其他说明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2.各供应商如对此项目有质疑、投诉，请于采购时间截止前即2022年3月31日15：00点前以书面形式向纪检监察室提出，超期不予受理。纪检监察室联系人：邹老师69517102。 </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lang w:val="en-US" w:eastAsia="zh-CN"/>
        </w:rPr>
      </w:pPr>
    </w:p>
    <w:p>
      <w:pPr>
        <w:pStyle w:val="2"/>
        <w:rPr>
          <w:rFonts w:hint="default" w:ascii="Times New Roman" w:hAnsi="Times New Roman" w:eastAsia="方正仿宋_GBK" w:cs="Times New Roman"/>
          <w:color w:val="auto"/>
          <w:sz w:val="32"/>
          <w:szCs w:val="32"/>
          <w:lang w:val="en-US" w:eastAsia="zh-CN"/>
        </w:rPr>
      </w:pPr>
    </w:p>
    <w:p>
      <w:pPr>
        <w:pStyle w:val="2"/>
        <w:rPr>
          <w:rFonts w:hint="default" w:ascii="Times New Roman" w:hAnsi="Times New Roman" w:eastAsia="方正仿宋_GBK" w:cs="Times New Roman"/>
          <w:color w:val="auto"/>
          <w:sz w:val="32"/>
          <w:szCs w:val="32"/>
          <w:lang w:val="en-US" w:eastAsia="zh-CN"/>
        </w:rPr>
      </w:pPr>
    </w:p>
    <w:p>
      <w:pPr>
        <w:pStyle w:val="2"/>
        <w:rPr>
          <w:rFonts w:hint="default" w:ascii="Times New Roman" w:hAnsi="Times New Roman" w:eastAsia="方正仿宋_GBK" w:cs="Times New Roman"/>
          <w:color w:val="auto"/>
          <w:sz w:val="32"/>
          <w:szCs w:val="32"/>
          <w:lang w:val="en-US" w:eastAsia="zh-CN"/>
        </w:rPr>
      </w:pPr>
    </w:p>
    <w:p>
      <w:pPr>
        <w:rPr>
          <w:rFonts w:hint="default" w:ascii="Times New Roman" w:hAnsi="Times New Roman" w:cs="Times New Roman"/>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r>
        <w:rPr>
          <w:rFonts w:hint="default" w:ascii="Times New Roman" w:hAnsi="Times New Roman" w:eastAsia="方正小标宋_GBK" w:cs="Times New Roman"/>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333333"/>
          <w:kern w:val="0"/>
          <w:sz w:val="32"/>
          <w:szCs w:val="32"/>
          <w:lang w:val="en-US" w:eastAsia="zh-CN"/>
        </w:rPr>
      </w:pPr>
      <w:r>
        <w:rPr>
          <w:rFonts w:hint="default" w:ascii="Times New Roman" w:hAnsi="Times New Roman" w:eastAsia="方正小标宋_GBK" w:cs="Times New Roman"/>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default" w:ascii="Times New Roman" w:hAnsi="Times New Roman"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lang w:val="en-US" w:eastAsia="zh-CN"/>
              </w:rPr>
            </w:pPr>
            <w:r>
              <w:rPr>
                <w:rFonts w:hint="default"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lang w:val="en-US" w:eastAsia="zh-CN"/>
              </w:rPr>
            </w:pPr>
            <w:r>
              <w:rPr>
                <w:rFonts w:hint="default" w:ascii="Times New Roman" w:hAnsi="Times New Roman" w:eastAsia="宋体" w:cs="Times New Roman"/>
                <w:color w:val="333333"/>
                <w:kern w:val="0"/>
                <w:sz w:val="24"/>
                <w:szCs w:val="24"/>
                <w:lang w:val="en-US" w:eastAsia="zh-CN"/>
              </w:rPr>
              <w:t>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lang w:val="en-US" w:eastAsia="zh-CN"/>
              </w:rPr>
            </w:pP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日期：</w:t>
      </w:r>
    </w:p>
    <w:p>
      <w:pPr>
        <w:spacing w:line="400" w:lineRule="exact"/>
        <w:jc w:val="center"/>
        <w:rPr>
          <w:rFonts w:hint="default" w:ascii="Times New Roman" w:hAnsi="Times New Roman" w:eastAsia="方正小标宋_GBK" w:cs="Times New Roman"/>
          <w:b/>
          <w:bCs/>
          <w:sz w:val="28"/>
          <w:szCs w:val="28"/>
        </w:rPr>
      </w:pPr>
    </w:p>
    <w:p>
      <w:pPr>
        <w:pStyle w:val="2"/>
        <w:rPr>
          <w:rFonts w:hint="default" w:ascii="Times New Roman" w:hAnsi="Times New Roman" w:eastAsia="方正小标宋_GBK" w:cs="Times New Roman"/>
          <w:b/>
          <w:bCs/>
          <w:sz w:val="28"/>
          <w:szCs w:val="28"/>
        </w:rPr>
      </w:pPr>
    </w:p>
    <w:p>
      <w:pPr>
        <w:pStyle w:val="2"/>
        <w:rPr>
          <w:rFonts w:hint="default" w:ascii="Times New Roman" w:hAnsi="Times New Roman" w:eastAsia="方正小标宋_GBK" w:cs="Times New Roman"/>
          <w:b/>
          <w:bCs/>
          <w:sz w:val="28"/>
          <w:szCs w:val="28"/>
        </w:rPr>
      </w:pPr>
    </w:p>
    <w:p>
      <w:pPr>
        <w:pStyle w:val="2"/>
        <w:rPr>
          <w:rFonts w:hint="default" w:ascii="Times New Roman" w:hAnsi="Times New Roman" w:eastAsia="方正小标宋_GBK" w:cs="Times New Roman"/>
          <w:b/>
          <w:bCs/>
          <w:sz w:val="28"/>
          <w:szCs w:val="28"/>
        </w:rPr>
      </w:pPr>
    </w:p>
    <w:p>
      <w:pPr>
        <w:pStyle w:val="2"/>
        <w:rPr>
          <w:rFonts w:hint="default" w:ascii="Times New Roman" w:hAnsi="Times New Roman" w:eastAsia="方正小标宋_GBK" w:cs="Times New Roman"/>
          <w:b/>
          <w:bCs/>
          <w:sz w:val="28"/>
          <w:szCs w:val="28"/>
        </w:rPr>
      </w:pPr>
    </w:p>
    <w:p>
      <w:pPr>
        <w:pStyle w:val="2"/>
        <w:rPr>
          <w:rFonts w:hint="default" w:ascii="Times New Roman" w:hAnsi="Times New Roman" w:eastAsia="方正小标宋_GBK" w:cs="Times New Roman"/>
          <w:b/>
          <w:bCs/>
          <w:sz w:val="28"/>
          <w:szCs w:val="28"/>
        </w:rPr>
      </w:pPr>
    </w:p>
    <w:p>
      <w:pPr>
        <w:pStyle w:val="2"/>
        <w:rPr>
          <w:rFonts w:hint="default" w:ascii="Times New Roman" w:hAnsi="Times New Roman" w:eastAsia="方正小标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（制造商家名称）是在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（国名）依法登记注册的，其地址现在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。其主要营业地点现在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供应商单位法定代表人或授权代表（签字）：        </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2"/>
          <w:szCs w:val="22"/>
        </w:rPr>
      </w:pPr>
      <w:bookmarkStart w:id="0" w:name="_Toc95295163"/>
      <w:bookmarkStart w:id="1" w:name="_Toc237343703"/>
      <w:bookmarkStart w:id="2" w:name="_Toc17476723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28"/>
          <w:szCs w:val="28"/>
        </w:rPr>
      </w:pPr>
    </w:p>
    <w:p>
      <w:pPr>
        <w:pStyle w:val="2"/>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000000"/>
          <w:sz w:val="24"/>
          <w:szCs w:val="24"/>
          <w:lang w:val="zh-CN"/>
        </w:rPr>
      </w:pP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lang w:val="zh-CN"/>
        </w:rPr>
        <w:t xml:space="preserve">   本授权声明：</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（投标人名称）</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（法定代表人姓名、职务）授权</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（被授权人姓名、职务）为我方</w:t>
      </w:r>
      <w:r>
        <w:rPr>
          <w:rFonts w:hint="default" w:ascii="Times New Roman" w:hAnsi="Times New Roman" w:eastAsia="方正仿宋_GBK" w:cs="Times New Roman"/>
          <w:color w:val="000000"/>
          <w:sz w:val="24"/>
          <w:szCs w:val="24"/>
          <w:u w:val="single"/>
          <w:lang w:val="zh-CN"/>
        </w:rPr>
        <w:t xml:space="preserve"> “                                          ”</w:t>
      </w:r>
      <w:r>
        <w:rPr>
          <w:rFonts w:hint="default" w:ascii="Times New Roman" w:hAnsi="Times New Roman" w:eastAsia="方正仿宋_GBK" w:cs="Times New Roman"/>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投标人名称：</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★说明：上述证明文件附有法定代表人、被授权代表身份证复印件（加盖公章）时才能生效。</w:t>
      </w:r>
      <w:bookmarkEnd w:id="0"/>
      <w:bookmarkEnd w:id="1"/>
      <w:bookmarkEnd w:id="2"/>
    </w:p>
    <w:p>
      <w:pPr>
        <w:rPr>
          <w:rFonts w:hint="default" w:ascii="Times New Roman" w:hAnsi="Times New Roman" w:eastAsia="方正仿宋_GBK" w:cs="Times New Roman"/>
        </w:rPr>
      </w:pPr>
    </w:p>
    <w:p>
      <w:pPr>
        <w:pStyle w:val="2"/>
        <w:rPr>
          <w:rFonts w:hint="default" w:ascii="Times New Roman" w:hAnsi="Times New Roman" w:eastAsia="方正仿宋_GBK" w:cs="Times New Roman"/>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14E34B8"/>
    <w:rsid w:val="01DE302C"/>
    <w:rsid w:val="02480F82"/>
    <w:rsid w:val="04A070C5"/>
    <w:rsid w:val="0A077BEA"/>
    <w:rsid w:val="0C9055B6"/>
    <w:rsid w:val="0CEE6A14"/>
    <w:rsid w:val="0EBA4E8E"/>
    <w:rsid w:val="0FE413DC"/>
    <w:rsid w:val="112A61F8"/>
    <w:rsid w:val="1162444E"/>
    <w:rsid w:val="117F2E61"/>
    <w:rsid w:val="13995E81"/>
    <w:rsid w:val="13A77585"/>
    <w:rsid w:val="17053C88"/>
    <w:rsid w:val="170562A4"/>
    <w:rsid w:val="17D441AF"/>
    <w:rsid w:val="1CD0404A"/>
    <w:rsid w:val="1D322B81"/>
    <w:rsid w:val="1E1B6F14"/>
    <w:rsid w:val="1F13725E"/>
    <w:rsid w:val="20567118"/>
    <w:rsid w:val="24E574D0"/>
    <w:rsid w:val="26556455"/>
    <w:rsid w:val="281F755F"/>
    <w:rsid w:val="28402FD3"/>
    <w:rsid w:val="2ACE6EFA"/>
    <w:rsid w:val="39A83D55"/>
    <w:rsid w:val="39DE699F"/>
    <w:rsid w:val="3B8F401D"/>
    <w:rsid w:val="3C4E276F"/>
    <w:rsid w:val="3CB56187"/>
    <w:rsid w:val="3DAE77A5"/>
    <w:rsid w:val="3F3C2685"/>
    <w:rsid w:val="439747DB"/>
    <w:rsid w:val="45CE55D0"/>
    <w:rsid w:val="45DC62A0"/>
    <w:rsid w:val="463B24C2"/>
    <w:rsid w:val="47B34975"/>
    <w:rsid w:val="47DA2A11"/>
    <w:rsid w:val="4AC43BB5"/>
    <w:rsid w:val="4BA04C0E"/>
    <w:rsid w:val="4F4B389A"/>
    <w:rsid w:val="50277DBE"/>
    <w:rsid w:val="51A23C60"/>
    <w:rsid w:val="52527665"/>
    <w:rsid w:val="54A83452"/>
    <w:rsid w:val="552E4660"/>
    <w:rsid w:val="57AF75B9"/>
    <w:rsid w:val="5D9A4294"/>
    <w:rsid w:val="5E1967D1"/>
    <w:rsid w:val="5E73272A"/>
    <w:rsid w:val="5E886BC3"/>
    <w:rsid w:val="611D0AAE"/>
    <w:rsid w:val="616A08BA"/>
    <w:rsid w:val="61F94671"/>
    <w:rsid w:val="621F4120"/>
    <w:rsid w:val="649E29D3"/>
    <w:rsid w:val="69B17711"/>
    <w:rsid w:val="6ADD2C72"/>
    <w:rsid w:val="6B803D0B"/>
    <w:rsid w:val="6BA575DD"/>
    <w:rsid w:val="702D6E9D"/>
    <w:rsid w:val="746B54C1"/>
    <w:rsid w:val="747A3206"/>
    <w:rsid w:val="748848EE"/>
    <w:rsid w:val="762C15D7"/>
    <w:rsid w:val="772E7411"/>
    <w:rsid w:val="788349C3"/>
    <w:rsid w:val="7A35588F"/>
    <w:rsid w:val="7C82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2022-03-28T08:09:27Z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