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拟对“排队叫号自助签到机”的采购进行比选，详见附件1。</w:t>
      </w:r>
      <w:bookmarkStart w:id="1" w:name="_GoBack"/>
      <w:bookmarkEnd w:id="1"/>
      <w:r>
        <w:rPr>
          <w:rFonts w:hint="eastAsia" w:asciiTheme="minorEastAsia" w:hAnsiTheme="minorEastAsia" w:eastAsiaTheme="minorEastAsia" w:cstheme="minorEastAsia"/>
          <w:i w:val="0"/>
          <w:caps w:val="0"/>
          <w:color w:val="auto"/>
          <w:spacing w:val="0"/>
          <w:sz w:val="28"/>
          <w:szCs w:val="28"/>
          <w:shd w:val="clear" w:fill="FFFFFF"/>
        </w:rPr>
        <w:t>会议由医学装备部组织。届时，请潜在供应商准时参加，务必提供公司资质（复印件加盖鲜章）及公司实力资料、方案响应文件、参会人员的授权书等资料（密封），具体事项如下：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时间：2020年</w:t>
      </w:r>
      <w:r>
        <w:rPr>
          <w:rFonts w:hint="eastAsia" w:asciiTheme="minorEastAsia" w:hAnsiTheme="minorEastAsia" w:cstheme="minorEastAsia"/>
          <w:i w:val="0"/>
          <w:caps w:val="0"/>
          <w:color w:val="auto"/>
          <w:spacing w:val="0"/>
          <w:sz w:val="28"/>
          <w:szCs w:val="28"/>
          <w:shd w:val="clear" w:fill="FFFFFF"/>
          <w:lang w:val="en-US" w:eastAsia="zh-CN"/>
        </w:rPr>
        <w:t>11</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23</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一</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成都市金牛区妇幼保健院8楼行政办公室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，小组成员由医学装备部及相关科室共3名人员组成。根据供应商制作的《投标文件》以及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情况予以评标，推荐成交供应商。谈判结束14日内，医院将中标结果通知供应商。如采购结束后有特殊情况需再度议价，届时将另行通知相关事宜。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7、会前要求：拟参会供应商需于2020年</w:t>
      </w:r>
      <w:r>
        <w:rPr>
          <w:rFonts w:hint="eastAsia" w:asciiTheme="minorEastAsia" w:hAnsiTheme="minorEastAsia" w:eastAsiaTheme="minorEastAsia" w:cstheme="minorEastAsia"/>
          <w:i w:val="0"/>
          <w:caps w:val="0"/>
          <w:color w:val="auto"/>
          <w:spacing w:val="0"/>
          <w:sz w:val="28"/>
          <w:szCs w:val="28"/>
          <w:shd w:val="clear" w:fill="FFFFFF"/>
          <w:lang w:val="en-US" w:eastAsia="zh-CN"/>
        </w:rPr>
        <w:t>1</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23</w:t>
      </w:r>
      <w:r>
        <w:rPr>
          <w:rFonts w:hint="eastAsia" w:asciiTheme="minorEastAsia" w:hAnsiTheme="minorEastAsia" w:eastAsiaTheme="minorEastAsia" w:cstheme="minorEastAsia"/>
          <w:i w:val="0"/>
          <w:caps w:val="0"/>
          <w:color w:val="auto"/>
          <w:spacing w:val="0"/>
          <w:sz w:val="28"/>
          <w:szCs w:val="28"/>
          <w:shd w:val="clear" w:fill="FFFFFF"/>
        </w:rPr>
        <w:t>日17：00前向医学装备部提供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投标文件材料进行资格前审。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内容、要求（见附件1）及报价表的解释权归医学装备部，联系人：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.4医学装备部采购事宜联系人：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.5各参会供应商如对此项目有质疑、投诉，请于采购时间截止前即2020年</w:t>
      </w:r>
      <w:r>
        <w:rPr>
          <w:rFonts w:hint="eastAsia" w:asciiTheme="minorEastAsia" w:hAnsiTheme="minorEastAsia" w:eastAsiaTheme="minorEastAsia" w:cstheme="minorEastAsia"/>
          <w:i w:val="0"/>
          <w:caps w:val="0"/>
          <w:color w:val="auto"/>
          <w:spacing w:val="0"/>
          <w:sz w:val="28"/>
          <w:szCs w:val="28"/>
          <w:shd w:val="clear" w:fill="FFFFFF"/>
          <w:lang w:val="en-US" w:eastAsia="zh-CN"/>
        </w:rPr>
        <w:t>1</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23</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tbl>
      <w:tblPr>
        <w:tblStyle w:val="7"/>
        <w:tblW w:w="8775" w:type="dxa"/>
        <w:jc w:val="center"/>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0"/>
        <w:gridCol w:w="7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jc w:val="center"/>
        </w:trPr>
        <w:tc>
          <w:tcPr>
            <w:tcW w:w="1500"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lang w:val="en-US" w:eastAsia="zh-CN"/>
              </w:rPr>
              <w:t>项目</w:t>
            </w:r>
            <w:r>
              <w:rPr>
                <w:rFonts w:hint="default" w:ascii="Times New Roman" w:hAnsi="Times New Roman" w:cs="Times New Roman" w:eastAsiaTheme="minorEastAsia"/>
                <w:b/>
                <w:bCs/>
                <w:color w:val="333333"/>
                <w:kern w:val="0"/>
                <w:sz w:val="24"/>
                <w:szCs w:val="24"/>
              </w:rPr>
              <w:t>名称</w:t>
            </w:r>
          </w:p>
        </w:tc>
        <w:tc>
          <w:tcPr>
            <w:tcW w:w="7275"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0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333333"/>
                <w:kern w:val="0"/>
                <w:sz w:val="24"/>
                <w:szCs w:val="24"/>
                <w:lang w:val="en-US" w:eastAsia="zh-CN"/>
              </w:rPr>
            </w:pPr>
            <w:r>
              <w:rPr>
                <w:rFonts w:hint="eastAsia" w:ascii="微软雅黑" w:hAnsi="微软雅黑" w:eastAsia="微软雅黑" w:cs="微软雅黑"/>
                <w:i w:val="0"/>
                <w:color w:val="000000"/>
                <w:kern w:val="0"/>
                <w:sz w:val="32"/>
                <w:szCs w:val="32"/>
                <w:u w:val="none"/>
                <w:lang w:val="en-US" w:eastAsia="zh-CN" w:bidi="ar"/>
              </w:rPr>
              <w:t>排队叫号系统自助签到机（8台）</w:t>
            </w:r>
          </w:p>
        </w:tc>
        <w:tc>
          <w:tcPr>
            <w:tcW w:w="7275" w:type="dxa"/>
            <w:noWrap w:val="0"/>
            <w:vAlign w:val="top"/>
          </w:tcPr>
          <w:p>
            <w:pPr>
              <w:numPr>
                <w:ilvl w:val="0"/>
                <w:numId w:val="0"/>
              </w:numPr>
              <w:spacing w:line="276" w:lineRule="auto"/>
              <w:ind w:leftChars="0" w:firstLine="420" w:firstLineChars="200"/>
              <w:rPr>
                <w:rFonts w:hint="default"/>
                <w:lang w:val="en-US" w:eastAsia="zh-CN"/>
              </w:rPr>
            </w:pPr>
            <w:r>
              <w:rPr>
                <w:rFonts w:hint="eastAsia"/>
                <w:lang w:val="en-US" w:eastAsia="zh-CN"/>
              </w:rPr>
              <w:t>因医院门诊排队叫号系统需要增加自助签到功能，实现患者挂号后到院就诊，在就诊门诊护士站完成自助签到，然后根据排队叫号设置规则，进入排队队列候诊。现需要采购排队叫号系统自助签到机共8台，其中7台采用壁挂式，1台采用落地式。其技术要求如下：</w:t>
            </w:r>
          </w:p>
          <w:p>
            <w:pPr>
              <w:numPr>
                <w:ilvl w:val="0"/>
                <w:numId w:val="1"/>
              </w:numPr>
              <w:spacing w:line="276" w:lineRule="auto"/>
              <w:rPr>
                <w:rFonts w:hint="eastAsia"/>
              </w:rPr>
            </w:pPr>
            <w:r>
              <w:rPr>
                <w:rFonts w:hint="eastAsia"/>
              </w:rPr>
              <w:t>网卡不低于：100M</w:t>
            </w:r>
          </w:p>
          <w:p>
            <w:pPr>
              <w:numPr>
                <w:ilvl w:val="0"/>
                <w:numId w:val="1"/>
              </w:numPr>
              <w:spacing w:line="276" w:lineRule="auto"/>
              <w:rPr>
                <w:rFonts w:hint="eastAsia"/>
              </w:rPr>
            </w:pPr>
            <w:r>
              <w:rPr>
                <w:rFonts w:hint="eastAsia"/>
              </w:rPr>
              <w:t>显示：LVDS驱动</w:t>
            </w:r>
          </w:p>
          <w:p>
            <w:pPr>
              <w:numPr>
                <w:ilvl w:val="0"/>
                <w:numId w:val="1"/>
              </w:numPr>
              <w:spacing w:line="276" w:lineRule="auto"/>
              <w:rPr>
                <w:rFonts w:hint="eastAsia"/>
              </w:rPr>
            </w:pPr>
            <w:r>
              <w:rPr>
                <w:rFonts w:hint="eastAsia"/>
              </w:rPr>
              <w:t xml:space="preserve">外存不低于：EMMC，8G </w:t>
            </w:r>
          </w:p>
          <w:p>
            <w:pPr>
              <w:numPr>
                <w:ilvl w:val="0"/>
                <w:numId w:val="1"/>
              </w:numPr>
              <w:spacing w:line="276" w:lineRule="auto"/>
              <w:rPr>
                <w:rFonts w:hint="eastAsia"/>
              </w:rPr>
            </w:pPr>
            <w:r>
              <w:rPr>
                <w:rFonts w:hint="eastAsia"/>
              </w:rPr>
              <w:t>系统：Android</w:t>
            </w:r>
          </w:p>
          <w:p>
            <w:pPr>
              <w:numPr>
                <w:ilvl w:val="0"/>
                <w:numId w:val="1"/>
              </w:numPr>
              <w:spacing w:line="276" w:lineRule="auto"/>
              <w:rPr>
                <w:rFonts w:hint="eastAsia"/>
              </w:rPr>
            </w:pPr>
            <w:r>
              <w:rPr>
                <w:rFonts w:hint="eastAsia"/>
              </w:rPr>
              <w:t>时钟：RTC时钟，电子晶振</w:t>
            </w:r>
          </w:p>
          <w:p>
            <w:pPr>
              <w:numPr>
                <w:ilvl w:val="0"/>
                <w:numId w:val="1"/>
              </w:numPr>
              <w:spacing w:line="276" w:lineRule="auto"/>
              <w:rPr>
                <w:rFonts w:hint="eastAsia"/>
              </w:rPr>
            </w:pPr>
            <w:r>
              <w:rPr>
                <w:rFonts w:hint="eastAsia"/>
              </w:rPr>
              <w:t>尺寸：</w:t>
            </w:r>
            <w:r>
              <w:rPr>
                <w:rFonts w:hint="eastAsia"/>
                <w:lang w:val="en-US" w:eastAsia="zh-CN"/>
              </w:rPr>
              <w:t>不小于19</w:t>
            </w:r>
            <w:r>
              <w:rPr>
                <w:rFonts w:hint="eastAsia"/>
              </w:rPr>
              <w:t>吋</w:t>
            </w:r>
          </w:p>
          <w:p>
            <w:pPr>
              <w:numPr>
                <w:ilvl w:val="0"/>
                <w:numId w:val="1"/>
              </w:numPr>
              <w:spacing w:line="276" w:lineRule="auto"/>
              <w:rPr>
                <w:rFonts w:hint="eastAsia"/>
              </w:rPr>
            </w:pPr>
            <w:r>
              <w:rPr>
                <w:rFonts w:hint="eastAsia"/>
              </w:rPr>
              <w:t>触摸：红外触摸</w:t>
            </w:r>
          </w:p>
          <w:p>
            <w:pPr>
              <w:numPr>
                <w:ilvl w:val="0"/>
                <w:numId w:val="1"/>
              </w:numPr>
              <w:spacing w:line="276" w:lineRule="auto"/>
              <w:rPr>
                <w:rFonts w:hint="eastAsia"/>
              </w:rPr>
            </w:pPr>
            <w:r>
              <w:rPr>
                <w:rFonts w:hint="eastAsia"/>
              </w:rPr>
              <w:t>可视角度：全视角</w:t>
            </w:r>
          </w:p>
          <w:p>
            <w:pPr>
              <w:numPr>
                <w:ilvl w:val="0"/>
                <w:numId w:val="1"/>
              </w:numPr>
              <w:spacing w:line="276" w:lineRule="auto"/>
              <w:rPr>
                <w:rFonts w:hint="eastAsia"/>
              </w:rPr>
            </w:pPr>
            <w:r>
              <w:rPr>
                <w:rFonts w:hint="eastAsia"/>
              </w:rPr>
              <w:t>分辨率不低于：1366*768</w:t>
            </w:r>
          </w:p>
          <w:p>
            <w:pPr>
              <w:numPr>
                <w:ilvl w:val="0"/>
                <w:numId w:val="1"/>
              </w:numPr>
              <w:spacing w:line="276" w:lineRule="auto"/>
              <w:rPr>
                <w:rFonts w:hint="eastAsia"/>
              </w:rPr>
            </w:pPr>
            <w:r>
              <w:rPr>
                <w:rFonts w:hint="eastAsia"/>
              </w:rPr>
              <w:t>手动刷卡：标准串口/键盘接口，兼容IBM、ISO、DIN、ANSI标准格式。</w:t>
            </w:r>
          </w:p>
          <w:p>
            <w:pPr>
              <w:numPr>
                <w:ilvl w:val="0"/>
                <w:numId w:val="1"/>
              </w:numPr>
              <w:spacing w:line="276" w:lineRule="auto"/>
              <w:rPr>
                <w:rFonts w:hint="eastAsia"/>
              </w:rPr>
            </w:pPr>
            <w:r>
              <w:rPr>
                <w:rFonts w:hint="eastAsia"/>
              </w:rPr>
              <w:t>条码扫描模块：支持纸质与电子的二维码、一维码识别；</w:t>
            </w:r>
          </w:p>
          <w:p>
            <w:pPr>
              <w:numPr>
                <w:ilvl w:val="0"/>
                <w:numId w:val="1"/>
              </w:numPr>
              <w:spacing w:line="276" w:lineRule="auto"/>
              <w:rPr>
                <w:rFonts w:hint="eastAsia"/>
              </w:rPr>
            </w:pPr>
            <w:r>
              <w:rPr>
                <w:rFonts w:hint="eastAsia"/>
              </w:rPr>
              <w:t>语音系统：音响；</w:t>
            </w:r>
          </w:p>
          <w:p>
            <w:pPr>
              <w:numPr>
                <w:ilvl w:val="0"/>
                <w:numId w:val="1"/>
              </w:numPr>
              <w:spacing w:line="276" w:lineRule="auto"/>
              <w:rPr>
                <w:rFonts w:hint="eastAsia"/>
              </w:rPr>
            </w:pPr>
            <w:r>
              <w:rPr>
                <w:rFonts w:hint="eastAsia"/>
              </w:rPr>
              <w:t>安装：立式安装</w:t>
            </w:r>
          </w:p>
          <w:p>
            <w:pPr>
              <w:numPr>
                <w:ilvl w:val="0"/>
                <w:numId w:val="1"/>
              </w:numPr>
              <w:spacing w:line="276" w:lineRule="auto"/>
              <w:rPr>
                <w:rFonts w:hint="eastAsia"/>
              </w:rPr>
            </w:pPr>
            <w:r>
              <w:rPr>
                <w:rFonts w:hint="eastAsia"/>
                <w:lang w:val="en-US" w:eastAsia="zh-CN"/>
              </w:rPr>
              <w:t>需要与医院现有排队叫号系统进行对接，实现签到功能。</w:t>
            </w:r>
          </w:p>
          <w:p>
            <w:pPr>
              <w:pStyle w:val="2"/>
              <w:rPr>
                <w:rFonts w:hint="default" w:eastAsia="宋体"/>
                <w:lang w:val="en-US" w:eastAsia="zh-CN"/>
              </w:rPr>
            </w:pPr>
          </w:p>
        </w:tc>
      </w:tr>
    </w:tbl>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C9055B6"/>
    <w:rsid w:val="0CEE6A14"/>
    <w:rsid w:val="1162444E"/>
    <w:rsid w:val="17D441AF"/>
    <w:rsid w:val="19201282"/>
    <w:rsid w:val="20567118"/>
    <w:rsid w:val="24E574D0"/>
    <w:rsid w:val="281F755F"/>
    <w:rsid w:val="39DE699F"/>
    <w:rsid w:val="3C4E276F"/>
    <w:rsid w:val="3CB56187"/>
    <w:rsid w:val="439747DB"/>
    <w:rsid w:val="45CE55D0"/>
    <w:rsid w:val="463B24C2"/>
    <w:rsid w:val="46FD6C49"/>
    <w:rsid w:val="47B34975"/>
    <w:rsid w:val="4AC43BB5"/>
    <w:rsid w:val="552E4660"/>
    <w:rsid w:val="5E73272A"/>
    <w:rsid w:val="611D0AAE"/>
    <w:rsid w:val="621F4120"/>
    <w:rsid w:val="62330CE0"/>
    <w:rsid w:val="649E29D3"/>
    <w:rsid w:val="6ADD2C72"/>
    <w:rsid w:val="6B803D0B"/>
    <w:rsid w:val="747A3206"/>
    <w:rsid w:val="74A2116D"/>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2020-11-19T08:29:50Z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